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8F8F8">
    <v:background id="_x0000_s1025" fillcolor="#f8f8f8">
      <v:fill r:id="rId5" o:title="新聞紙" recolor="t" type="tile"/>
    </v:background>
  </w:background>
  <w:body>
    <w:p w:rsidR="003362F5" w:rsidRPr="006331DF" w:rsidRDefault="003362F5" w:rsidP="003362F5">
      <w:pPr>
        <w:widowControl/>
        <w:snapToGrid w:val="0"/>
        <w:rPr>
          <w:sz w:val="48"/>
          <w:szCs w:val="48"/>
          <w:lang w:eastAsia="zh-HK"/>
        </w:rPr>
      </w:pPr>
      <w:bookmarkStart w:id="0" w:name="_Hlk489837064"/>
      <w:bookmarkEnd w:id="0"/>
      <w:r>
        <w:rPr>
          <w:rFonts w:hint="eastAsia"/>
          <w:sz w:val="144"/>
          <w:szCs w:val="144"/>
        </w:rPr>
        <w:t>同人</w:t>
      </w:r>
      <w:r>
        <w:rPr>
          <w:sz w:val="200"/>
          <w:szCs w:val="200"/>
          <w:lang w:eastAsia="zh-HK"/>
        </w:rPr>
        <w:tab/>
      </w:r>
      <w:r w:rsidRPr="003362F5">
        <w:rPr>
          <w:rFonts w:hint="eastAsia"/>
          <w:sz w:val="48"/>
          <w:szCs w:val="48"/>
          <w:lang w:eastAsia="zh-HK"/>
        </w:rPr>
        <w:t>大同世界　天下為公</w:t>
      </w:r>
    </w:p>
    <w:p w:rsidR="003362F5" w:rsidRDefault="003362F5" w:rsidP="003362F5">
      <w:pPr>
        <w:widowControl/>
        <w:rPr>
          <w:lang w:eastAsia="zh-HK"/>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1971"/>
        <w:gridCol w:w="1971"/>
        <w:gridCol w:w="1971"/>
        <w:gridCol w:w="1971"/>
      </w:tblGrid>
      <w:tr w:rsidR="003362F5" w:rsidTr="003362F5">
        <w:tc>
          <w:tcPr>
            <w:tcW w:w="1970"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r>
      <w:tr w:rsidR="003362F5" w:rsidTr="003D534D">
        <w:tc>
          <w:tcPr>
            <w:tcW w:w="1970"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r>
      <w:tr w:rsidR="003362F5" w:rsidTr="003362F5">
        <w:tc>
          <w:tcPr>
            <w:tcW w:w="1970"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r>
      <w:tr w:rsidR="003362F5" w:rsidTr="003D534D">
        <w:tc>
          <w:tcPr>
            <w:tcW w:w="1970"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r>
      <w:tr w:rsidR="003362F5" w:rsidTr="003362F5">
        <w:tc>
          <w:tcPr>
            <w:tcW w:w="1970"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r>
      <w:tr w:rsidR="003362F5" w:rsidTr="003D534D">
        <w:tc>
          <w:tcPr>
            <w:tcW w:w="1970"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r>
      <w:tr w:rsidR="003362F5" w:rsidTr="003D534D">
        <w:tc>
          <w:tcPr>
            <w:tcW w:w="1970"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r>
      <w:tr w:rsidR="003362F5" w:rsidTr="003D534D">
        <w:tc>
          <w:tcPr>
            <w:tcW w:w="1970"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r>
      <w:tr w:rsidR="003362F5" w:rsidTr="003D534D">
        <w:tc>
          <w:tcPr>
            <w:tcW w:w="1970"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r>
      <w:tr w:rsidR="003362F5" w:rsidTr="003D534D">
        <w:tc>
          <w:tcPr>
            <w:tcW w:w="1970"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c>
          <w:tcPr>
            <w:tcW w:w="1971" w:type="dxa"/>
          </w:tcPr>
          <w:p w:rsidR="003362F5" w:rsidRDefault="003362F5" w:rsidP="003D534D">
            <w:pPr>
              <w:widowControl/>
              <w:spacing w:line="720" w:lineRule="auto"/>
              <w:rPr>
                <w:lang w:eastAsia="zh-HK"/>
              </w:rPr>
            </w:pPr>
          </w:p>
        </w:tc>
      </w:tr>
      <w:tr w:rsidR="003362F5" w:rsidTr="003362F5">
        <w:tc>
          <w:tcPr>
            <w:tcW w:w="1970"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c>
          <w:tcPr>
            <w:tcW w:w="1971" w:type="dxa"/>
            <w:shd w:val="clear" w:color="auto" w:fill="D9D9D9" w:themeFill="background1" w:themeFillShade="D9"/>
          </w:tcPr>
          <w:p w:rsidR="003362F5" w:rsidRDefault="003362F5" w:rsidP="003D534D">
            <w:pPr>
              <w:widowControl/>
              <w:spacing w:line="720" w:lineRule="auto"/>
              <w:rPr>
                <w:lang w:eastAsia="zh-HK"/>
              </w:rPr>
            </w:pPr>
          </w:p>
        </w:tc>
      </w:tr>
    </w:tbl>
    <w:p w:rsidR="00AA5BDE" w:rsidRDefault="00714DBB">
      <w:pPr>
        <w:snapToGrid w:val="0"/>
        <w:rPr>
          <w:sz w:val="180"/>
          <w:szCs w:val="180"/>
          <w:lang w:eastAsia="zh-HK"/>
        </w:rPr>
      </w:pPr>
      <w:r>
        <w:rPr>
          <w:noProof/>
          <w:sz w:val="180"/>
          <w:szCs w:val="180"/>
        </w:rPr>
        <w:lastRenderedPageBreak/>
        <w:drawing>
          <wp:anchor distT="0" distB="0" distL="114300" distR="114300" simplePos="0" relativeHeight="251521024" behindDoc="1" locked="0" layoutInCell="1" allowOverlap="1">
            <wp:simplePos x="0" y="0"/>
            <wp:positionH relativeFrom="column">
              <wp:posOffset>-707390</wp:posOffset>
            </wp:positionH>
            <wp:positionV relativeFrom="paragraph">
              <wp:posOffset>-1146810</wp:posOffset>
            </wp:positionV>
            <wp:extent cx="7540625" cy="11316335"/>
            <wp:effectExtent l="0" t="0" r="3175" b="0"/>
            <wp:wrapNone/>
            <wp:docPr id="304" name="圖片 304" descr="C:\Users\admin\Desktop\20170120 HKIR 7-8\1\EDITED\5D3_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圖片 304" descr="C:\Users\admin\Desktop\20170120 HKIR 7-8\1\EDITED\5D3_2142.jpg"/>
                    <pic:cNvPicPr>
                      <a:picLocks noChangeAspect="1" noChangeArrowheads="1"/>
                    </pic:cNvPicPr>
                  </pic:nvPicPr>
                  <pic:blipFill>
                    <a:blip r:embed="rId10" cstate="print"/>
                    <a:srcRect/>
                    <a:stretch>
                      <a:fillRect/>
                    </a:stretch>
                  </pic:blipFill>
                  <pic:spPr>
                    <a:xfrm>
                      <a:off x="0" y="0"/>
                      <a:ext cx="7540832" cy="11316334"/>
                    </a:xfrm>
                    <a:prstGeom prst="rect">
                      <a:avLst/>
                    </a:prstGeom>
                    <a:noFill/>
                    <a:ln>
                      <a:noFill/>
                    </a:ln>
                  </pic:spPr>
                </pic:pic>
              </a:graphicData>
            </a:graphic>
          </wp:anchor>
        </w:drawing>
      </w:r>
    </w:p>
    <w:p w:rsidR="00AA5BDE" w:rsidRDefault="00714DBB">
      <w:pPr>
        <w:snapToGrid w:val="0"/>
        <w:jc w:val="center"/>
        <w:rPr>
          <w:sz w:val="180"/>
          <w:szCs w:val="180"/>
          <w:lang w:eastAsia="zh-HK"/>
        </w:rPr>
      </w:pPr>
      <w:r>
        <w:rPr>
          <w:rFonts w:hint="eastAsia"/>
          <w:color w:val="FFFF00"/>
          <w:sz w:val="180"/>
          <w:szCs w:val="180"/>
          <w:lang w:eastAsia="zh-HK"/>
        </w:rPr>
        <w:t>回饋篇</w:t>
      </w:r>
    </w:p>
    <w:p w:rsidR="00AA5BDE" w:rsidRDefault="00714DBB">
      <w:pPr>
        <w:widowControl/>
        <w:rPr>
          <w:lang w:eastAsia="zh-HK"/>
        </w:rPr>
      </w:pPr>
      <w:r>
        <w:rPr>
          <w:lang w:eastAsia="zh-HK"/>
        </w:rPr>
        <w:br w:type="page"/>
      </w:r>
    </w:p>
    <w:p w:rsidR="00E74511" w:rsidRPr="00E74511" w:rsidRDefault="00E74511" w:rsidP="00E74511">
      <w:pPr>
        <w:jc w:val="center"/>
        <w:rPr>
          <w:sz w:val="48"/>
          <w:szCs w:val="48"/>
        </w:rPr>
      </w:pPr>
      <w:r>
        <w:rPr>
          <w:rFonts w:hint="eastAsia"/>
          <w:sz w:val="48"/>
          <w:szCs w:val="48"/>
          <w:lang w:eastAsia="zh-HK"/>
        </w:rPr>
        <w:lastRenderedPageBreak/>
        <w:t>合作機構與受惠機構</w:t>
      </w:r>
    </w:p>
    <w:p w:rsidR="00E74511" w:rsidRDefault="00E74511">
      <w:pPr>
        <w:rPr>
          <w:sz w:val="22"/>
        </w:rPr>
      </w:pPr>
    </w:p>
    <w:p w:rsidR="00AA5BDE" w:rsidRPr="001214FE" w:rsidRDefault="001214FE">
      <w:pPr>
        <w:rPr>
          <w:rFonts w:ascii="新細明體" w:eastAsia="新細明體" w:hAnsi="新細明體" w:cs="新細明體"/>
          <w:sz w:val="22"/>
          <w:lang w:eastAsia="zh-HK"/>
        </w:rPr>
      </w:pPr>
      <w:r w:rsidRPr="001214FE">
        <w:rPr>
          <w:rFonts w:hint="eastAsia"/>
          <w:sz w:val="22"/>
        </w:rPr>
        <w:t>童軍運動的其中一個目的就是服務社群，能夠把毅行精神融合於服務社會，實在是一件非常有意義的事情。港島童軍毅行在過去二十年中與各社會服務機構合作，當中包括合辦毅行比賽、獲受資助、協助機構籌募工作等，不遺餘力。現在就讓我們介紹一下我們曾經協助過的服務對象。</w:t>
      </w:r>
    </w:p>
    <w:p w:rsidR="00AA5BDE" w:rsidRDefault="00AA5BDE">
      <w:pPr>
        <w:rPr>
          <w:rFonts w:ascii="新細明體" w:eastAsia="新細明體" w:hAnsi="新細明體" w:cs="新細明體"/>
          <w:szCs w:val="24"/>
          <w:lang w:eastAsia="zh-HK"/>
        </w:rPr>
      </w:pPr>
    </w:p>
    <w:p w:rsidR="00AA5BDE" w:rsidRDefault="00714DBB">
      <w:pPr>
        <w:widowControl/>
        <w:snapToGrid w:val="0"/>
        <w:rPr>
          <w:sz w:val="36"/>
          <w:szCs w:val="36"/>
          <w:lang w:eastAsia="zh-HK"/>
        </w:rPr>
      </w:pPr>
      <w:r>
        <w:rPr>
          <w:rFonts w:hint="eastAsia"/>
          <w:sz w:val="36"/>
          <w:szCs w:val="36"/>
          <w:lang w:eastAsia="zh-HK"/>
        </w:rPr>
        <w:t>香港海港扶輪社</w:t>
      </w:r>
    </w:p>
    <w:p w:rsidR="00AA5BDE" w:rsidRPr="009E781E" w:rsidRDefault="00714DBB">
      <w:pPr>
        <w:widowControl/>
        <w:rPr>
          <w:sz w:val="22"/>
          <w:lang w:eastAsia="zh-HK"/>
        </w:rPr>
      </w:pPr>
      <w:r w:rsidRPr="009E781E">
        <w:rPr>
          <w:noProof/>
          <w:sz w:val="22"/>
        </w:rPr>
        <w:drawing>
          <wp:anchor distT="0" distB="0" distL="114300" distR="114300" simplePos="0" relativeHeight="251654656" behindDoc="1" locked="0" layoutInCell="1" allowOverlap="1">
            <wp:simplePos x="0" y="0"/>
            <wp:positionH relativeFrom="column">
              <wp:posOffset>4806950</wp:posOffset>
            </wp:positionH>
            <wp:positionV relativeFrom="paragraph">
              <wp:posOffset>15240</wp:posOffset>
            </wp:positionV>
            <wp:extent cx="1315720" cy="1315720"/>
            <wp:effectExtent l="0" t="0" r="0" b="0"/>
            <wp:wrapTight wrapText="bothSides">
              <wp:wrapPolygon edited="0">
                <wp:start x="7193" y="0"/>
                <wp:lineTo x="5004" y="938"/>
                <wp:lineTo x="625" y="4378"/>
                <wp:lineTo x="0" y="7819"/>
                <wp:lineTo x="0" y="13761"/>
                <wp:lineTo x="625" y="15637"/>
                <wp:lineTo x="3127" y="19077"/>
                <wp:lineTo x="4378" y="20015"/>
                <wp:lineTo x="7193" y="21266"/>
                <wp:lineTo x="7506" y="21266"/>
                <wp:lineTo x="13761" y="21266"/>
                <wp:lineTo x="14073" y="21266"/>
                <wp:lineTo x="17826" y="19703"/>
                <wp:lineTo x="20641" y="15637"/>
                <wp:lineTo x="21266" y="13761"/>
                <wp:lineTo x="21266" y="7819"/>
                <wp:lineTo x="20954" y="4378"/>
                <wp:lineTo x="16263" y="938"/>
                <wp:lineTo x="14073" y="0"/>
                <wp:lineTo x="7193" y="0"/>
              </wp:wrapPolygon>
            </wp:wrapTight>
            <wp:docPr id="39" name="圖片 39" descr="http://www.rcmhk.org/images/Rotary_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descr="http://www.rcmhk.org/images/Rotary_Emblem.jpg"/>
                    <pic:cNvPicPr>
                      <a:picLocks noChangeAspect="1" noChangeArrowheads="1"/>
                    </pic:cNvPicPr>
                  </pic:nvPicPr>
                  <pic:blipFill>
                    <a:blip r:embed="rId11" cstate="print"/>
                    <a:srcRect/>
                    <a:stretch>
                      <a:fillRect/>
                    </a:stretch>
                  </pic:blipFill>
                  <pic:spPr>
                    <a:xfrm>
                      <a:off x="0" y="0"/>
                      <a:ext cx="1315720" cy="1315720"/>
                    </a:xfrm>
                    <a:prstGeom prst="rect">
                      <a:avLst/>
                    </a:prstGeom>
                    <a:noFill/>
                    <a:ln>
                      <a:noFill/>
                    </a:ln>
                  </pic:spPr>
                </pic:pic>
              </a:graphicData>
            </a:graphic>
          </wp:anchor>
        </w:drawing>
      </w:r>
      <w:r w:rsidR="009E781E" w:rsidRPr="009E781E">
        <w:rPr>
          <w:rFonts w:hint="eastAsia"/>
          <w:sz w:val="22"/>
        </w:rPr>
        <w:t>香港海港扶輪社許諾在中國較為貧窮及亟待開發的貴州省岑鞏縣建立至少五間鄉村衞生室，及贊助其後三年的維護經費。貴州省共有</w:t>
      </w:r>
      <w:r w:rsidR="009E781E" w:rsidRPr="009E781E">
        <w:rPr>
          <w:sz w:val="22"/>
        </w:rPr>
        <w:t>88</w:t>
      </w:r>
      <w:r w:rsidR="009E781E" w:rsidRPr="009E781E">
        <w:rPr>
          <w:rFonts w:hint="eastAsia"/>
          <w:sz w:val="22"/>
        </w:rPr>
        <w:t>個縣、上百條散佈山區的村落。因地理位置偏遠，村民都無法得到恰當的醫療設施和照顧。此項計劃的目標是建立達致省政府認許標準的模範鄉村衞生室，使各鄉村可向省政府證明他們是有能力以專業態度管理和使用國家醫療資源，以期從僅有的資源中爭取適當份額。改善對村民的醫療康健服務。</w:t>
      </w:r>
    </w:p>
    <w:p w:rsidR="00AA5BDE" w:rsidRDefault="00AA5BDE">
      <w:pPr>
        <w:widowControl/>
        <w:spacing w:line="360" w:lineRule="auto"/>
        <w:rPr>
          <w:szCs w:val="24"/>
          <w:lang w:eastAsia="zh-HK"/>
        </w:rPr>
      </w:pPr>
    </w:p>
    <w:p w:rsidR="00AA5BDE" w:rsidRDefault="00714DBB">
      <w:pPr>
        <w:widowControl/>
        <w:snapToGrid w:val="0"/>
        <w:rPr>
          <w:sz w:val="36"/>
          <w:szCs w:val="36"/>
          <w:lang w:eastAsia="zh-HK"/>
        </w:rPr>
      </w:pPr>
      <w:r>
        <w:rPr>
          <w:rFonts w:hint="eastAsia"/>
          <w:sz w:val="36"/>
          <w:szCs w:val="36"/>
          <w:lang w:eastAsia="zh-HK"/>
        </w:rPr>
        <w:t>香港防癌會</w:t>
      </w:r>
    </w:p>
    <w:p w:rsidR="00AA5BDE" w:rsidRPr="009E781E" w:rsidRDefault="00714DBB">
      <w:pPr>
        <w:widowControl/>
        <w:rPr>
          <w:sz w:val="22"/>
          <w:lang w:eastAsia="zh-HK"/>
        </w:rPr>
      </w:pPr>
      <w:r w:rsidRPr="009E781E">
        <w:rPr>
          <w:noProof/>
          <w:sz w:val="22"/>
        </w:rPr>
        <w:drawing>
          <wp:anchor distT="0" distB="0" distL="114300" distR="114300" simplePos="0" relativeHeight="251655680" behindDoc="1" locked="0" layoutInCell="1" allowOverlap="1">
            <wp:simplePos x="0" y="0"/>
            <wp:positionH relativeFrom="column">
              <wp:posOffset>3877310</wp:posOffset>
            </wp:positionH>
            <wp:positionV relativeFrom="paragraph">
              <wp:posOffset>15875</wp:posOffset>
            </wp:positionV>
            <wp:extent cx="2237740" cy="981710"/>
            <wp:effectExtent l="0" t="0" r="0" b="8890"/>
            <wp:wrapTight wrapText="bothSides">
              <wp:wrapPolygon edited="0">
                <wp:start x="0" y="0"/>
                <wp:lineTo x="0" y="21376"/>
                <wp:lineTo x="21330" y="21376"/>
                <wp:lineTo x="21330" y="0"/>
                <wp:lineTo x="0" y="0"/>
              </wp:wrapPolygon>
            </wp:wrapTight>
            <wp:docPr id="62" name="圖片 62" descr="https://www.hkacs.org.hk/images/comm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descr="https://www.hkacs.org.hk/images/common/logo.jpg"/>
                    <pic:cNvPicPr>
                      <a:picLocks noChangeAspect="1" noChangeArrowheads="1"/>
                    </pic:cNvPicPr>
                  </pic:nvPicPr>
                  <pic:blipFill>
                    <a:blip r:embed="rId12"/>
                    <a:srcRect/>
                    <a:stretch>
                      <a:fillRect/>
                    </a:stretch>
                  </pic:blipFill>
                  <pic:spPr>
                    <a:xfrm>
                      <a:off x="0" y="0"/>
                      <a:ext cx="2237740" cy="981710"/>
                    </a:xfrm>
                    <a:prstGeom prst="rect">
                      <a:avLst/>
                    </a:prstGeom>
                    <a:noFill/>
                    <a:ln>
                      <a:noFill/>
                    </a:ln>
                  </pic:spPr>
                </pic:pic>
              </a:graphicData>
            </a:graphic>
          </wp:anchor>
        </w:drawing>
      </w:r>
      <w:r w:rsidR="009E781E" w:rsidRPr="009E781E">
        <w:rPr>
          <w:rFonts w:hint="eastAsia"/>
          <w:sz w:val="22"/>
        </w:rPr>
        <w:t>香港防癌會於</w:t>
      </w:r>
      <w:r w:rsidR="009E781E" w:rsidRPr="009E781E">
        <w:rPr>
          <w:rFonts w:hint="eastAsia"/>
          <w:sz w:val="22"/>
        </w:rPr>
        <w:t>1963</w:t>
      </w:r>
      <w:r w:rsidR="009E781E" w:rsidRPr="009E781E">
        <w:rPr>
          <w:rFonts w:hint="eastAsia"/>
          <w:sz w:val="22"/>
        </w:rPr>
        <w:t>年成立，為香港歷史最悠久的非牟利抗癌機構，一直致力推動各項防癌和抗癌工作，竭力為香港市民提供相關的多元化服務。香港防癌會的使命是透過在香港以下途徑以減少癌症帶來的重擔，包括提倡癌症預防和探測、治療、復康、紓緩及全方位支援癌症患者和家屬；及透過教育，研究和宣傳有關癌症的資訊以增加瞭解和知識。多年來，賽事協調會議透過港島童軍毅行為香港防癌會籌募經費，用作提供資助或藥物贊助予有經濟困難的癌症病人，和購買未獲醫院管理局資助的藥物以作治療，令到港島童軍毅行活動更有意義。</w:t>
      </w:r>
    </w:p>
    <w:p w:rsidR="00AA5BDE" w:rsidRDefault="00AA5BDE">
      <w:pPr>
        <w:widowControl/>
        <w:spacing w:line="360" w:lineRule="auto"/>
        <w:rPr>
          <w:szCs w:val="24"/>
          <w:lang w:eastAsia="zh-HK"/>
        </w:rPr>
      </w:pPr>
    </w:p>
    <w:p w:rsidR="00AA5BDE" w:rsidRDefault="00714DBB">
      <w:pPr>
        <w:widowControl/>
        <w:snapToGrid w:val="0"/>
        <w:rPr>
          <w:sz w:val="36"/>
          <w:szCs w:val="36"/>
          <w:lang w:eastAsia="zh-HK"/>
        </w:rPr>
      </w:pPr>
      <w:r>
        <w:rPr>
          <w:rFonts w:hint="eastAsia"/>
          <w:sz w:val="36"/>
          <w:szCs w:val="36"/>
          <w:lang w:eastAsia="zh-HK"/>
        </w:rPr>
        <w:t>心晴行動</w:t>
      </w:r>
    </w:p>
    <w:p w:rsidR="00AA5BDE" w:rsidRPr="009E781E" w:rsidRDefault="00714DBB">
      <w:pPr>
        <w:widowControl/>
        <w:rPr>
          <w:sz w:val="22"/>
          <w:lang w:eastAsia="zh-HK"/>
        </w:rPr>
      </w:pPr>
      <w:r w:rsidRPr="009E781E">
        <w:rPr>
          <w:rFonts w:ascii="Arial" w:hAnsi="Arial" w:cs="Arial"/>
          <w:noProof/>
          <w:color w:val="0000FF"/>
          <w:sz w:val="22"/>
        </w:rPr>
        <w:drawing>
          <wp:anchor distT="0" distB="0" distL="114300" distR="114300" simplePos="0" relativeHeight="251656704" behindDoc="1" locked="0" layoutInCell="1" allowOverlap="1">
            <wp:simplePos x="0" y="0"/>
            <wp:positionH relativeFrom="column">
              <wp:posOffset>4073525</wp:posOffset>
            </wp:positionH>
            <wp:positionV relativeFrom="paragraph">
              <wp:posOffset>6985</wp:posOffset>
            </wp:positionV>
            <wp:extent cx="2048510" cy="939165"/>
            <wp:effectExtent l="0" t="0" r="8890" b="0"/>
            <wp:wrapTight wrapText="bothSides">
              <wp:wrapPolygon edited="0">
                <wp:start x="0" y="0"/>
                <wp:lineTo x="0" y="21030"/>
                <wp:lineTo x="21493" y="21030"/>
                <wp:lineTo x="21493" y="0"/>
                <wp:lineTo x="0" y="0"/>
              </wp:wrapPolygon>
            </wp:wrapTight>
            <wp:docPr id="69" name="圖片 69" descr="Image result for 心晴行動">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圖片 69" descr="Image result for 心晴行動"/>
                    <pic:cNvPicPr>
                      <a:picLocks noChangeAspect="1" noChangeArrowheads="1"/>
                    </pic:cNvPicPr>
                  </pic:nvPicPr>
                  <pic:blipFill>
                    <a:blip r:embed="rId14" cstate="print"/>
                    <a:srcRect/>
                    <a:stretch>
                      <a:fillRect/>
                    </a:stretch>
                  </pic:blipFill>
                  <pic:spPr>
                    <a:xfrm>
                      <a:off x="0" y="0"/>
                      <a:ext cx="2048510" cy="939165"/>
                    </a:xfrm>
                    <a:prstGeom prst="rect">
                      <a:avLst/>
                    </a:prstGeom>
                    <a:noFill/>
                    <a:ln>
                      <a:noFill/>
                    </a:ln>
                  </pic:spPr>
                </pic:pic>
              </a:graphicData>
            </a:graphic>
          </wp:anchor>
        </w:drawing>
      </w:r>
      <w:r w:rsidR="009E781E" w:rsidRPr="009E781E">
        <w:rPr>
          <w:rFonts w:hint="eastAsia"/>
          <w:sz w:val="22"/>
        </w:rPr>
        <w:t>「心晴行動慈善基金」於</w:t>
      </w:r>
      <w:r w:rsidR="009E781E" w:rsidRPr="009E781E">
        <w:rPr>
          <w:rFonts w:hint="eastAsia"/>
          <w:sz w:val="22"/>
        </w:rPr>
        <w:t>2004</w:t>
      </w:r>
      <w:r w:rsidR="009E781E" w:rsidRPr="009E781E">
        <w:rPr>
          <w:rFonts w:hint="eastAsia"/>
          <w:sz w:val="22"/>
        </w:rPr>
        <w:t>年初成立，為香港註冊非牟利慈善團體。本會服務宗旨為向社會各階層推廣情緒健康，讓大眾認識情緒病。成立以來已推行多項社會服務，包括全港首個推廣情緒健康的綜合性電視節目、資訊及轉介熱線、公眾情緒健康教育、專業面談輔導服務、商場推廣及巡迴全港十八區之校園計劃——情緒睇真</w:t>
      </w:r>
      <w:r w:rsidR="009E781E" w:rsidRPr="009E781E">
        <w:rPr>
          <w:rFonts w:hint="eastAsia"/>
          <w:sz w:val="22"/>
        </w:rPr>
        <w:t>D</w:t>
      </w:r>
      <w:r w:rsidR="009E781E" w:rsidRPr="009E781E">
        <w:rPr>
          <w:rFonts w:hint="eastAsia"/>
          <w:sz w:val="22"/>
        </w:rPr>
        <w:t>等，期望喚起社會大眾對情緒病的關注。</w:t>
      </w:r>
    </w:p>
    <w:p w:rsidR="009E781E" w:rsidRDefault="009E781E" w:rsidP="009E781E"/>
    <w:p w:rsidR="009E781E" w:rsidRPr="009E781E" w:rsidRDefault="009E781E" w:rsidP="009E781E">
      <w:pPr>
        <w:rPr>
          <w:sz w:val="22"/>
        </w:rPr>
      </w:pPr>
      <w:r w:rsidRPr="009E781E">
        <w:rPr>
          <w:rFonts w:hint="eastAsia"/>
          <w:sz w:val="22"/>
        </w:rPr>
        <w:t>現時香港經濟持續增長，似乎人人安居樂業，但在社會的另一角落，一群面對經濟困難的市民，就連每天最基本的溫飽也未獲得滿足，可見香港仍存在貧富懸殊的情況。</w:t>
      </w:r>
      <w:r w:rsidRPr="009E781E">
        <w:rPr>
          <w:rFonts w:hint="eastAsia"/>
          <w:sz w:val="22"/>
        </w:rPr>
        <w:t xml:space="preserve"> </w:t>
      </w:r>
      <w:r w:rsidRPr="009E781E">
        <w:rPr>
          <w:rFonts w:hint="eastAsia"/>
          <w:sz w:val="22"/>
        </w:rPr>
        <w:t>港島童軍毅行發展至今，已不只是一個簡單的童軍遠足比賽。大會藉著步行活動，同時為有需要的社福機構提供籌款的平台，歷年所籌得的善款超過三百多萬元。多年內來大會透過邀請地域不同旅團，希望各童軍成員轉贈最少一罐罐頭予有需要的人士。</w:t>
      </w:r>
    </w:p>
    <w:p w:rsidR="009E781E" w:rsidRPr="009E781E" w:rsidRDefault="009E781E" w:rsidP="009E781E">
      <w:pPr>
        <w:rPr>
          <w:sz w:val="22"/>
        </w:rPr>
      </w:pPr>
    </w:p>
    <w:p w:rsidR="009E781E" w:rsidRDefault="009E781E" w:rsidP="009E781E">
      <w:r w:rsidRPr="009E781E">
        <w:rPr>
          <w:rFonts w:hint="eastAsia"/>
          <w:sz w:val="22"/>
        </w:rPr>
        <w:t>多年來受惠的機構包括聖雅各福群會眾膳坊及東華三院善膳堂</w:t>
      </w:r>
      <w:r w:rsidRPr="009E781E">
        <w:rPr>
          <w:rFonts w:hint="eastAsia"/>
          <w:sz w:val="22"/>
          <w:highlight w:val="yellow"/>
        </w:rPr>
        <w:t>（</w:t>
      </w:r>
      <w:r w:rsidRPr="009E781E">
        <w:rPr>
          <w:rFonts w:hint="eastAsia"/>
          <w:sz w:val="22"/>
          <w:highlight w:val="yellow"/>
        </w:rPr>
        <w:t>an</w:t>
      </w:r>
      <w:r w:rsidRPr="009E781E">
        <w:rPr>
          <w:sz w:val="22"/>
          <w:highlight w:val="yellow"/>
        </w:rPr>
        <w:t>y</w:t>
      </w:r>
      <w:r w:rsidRPr="009E781E">
        <w:rPr>
          <w:rFonts w:hint="eastAsia"/>
          <w:sz w:val="22"/>
          <w:highlight w:val="yellow"/>
        </w:rPr>
        <w:t xml:space="preserve"> more ?</w:t>
      </w:r>
      <w:r w:rsidRPr="009E781E">
        <w:rPr>
          <w:rFonts w:hint="eastAsia"/>
          <w:sz w:val="22"/>
          <w:highlight w:val="yellow"/>
        </w:rPr>
        <w:t>）</w:t>
      </w:r>
      <w:r w:rsidRPr="009E781E">
        <w:rPr>
          <w:rFonts w:hint="eastAsia"/>
          <w:sz w:val="22"/>
        </w:rPr>
        <w:t>，是香港少數的食物銀行，專為有經濟困難的香港市民提供緊急的食物援助，解決饑餓問題。期望能透過一個小小的罐頭，表達童軍成員關愛的精神及服務社群的承諾。</w:t>
      </w:r>
    </w:p>
    <w:p w:rsidR="00AA5BDE" w:rsidRDefault="00AA5BDE">
      <w:pPr>
        <w:widowControl/>
        <w:spacing w:line="360" w:lineRule="auto"/>
        <w:rPr>
          <w:szCs w:val="24"/>
          <w:lang w:eastAsia="zh-HK"/>
        </w:rPr>
      </w:pPr>
    </w:p>
    <w:p w:rsidR="00AA5BDE" w:rsidRDefault="00A65497">
      <w:pPr>
        <w:widowControl/>
        <w:snapToGrid w:val="0"/>
        <w:rPr>
          <w:sz w:val="36"/>
          <w:szCs w:val="36"/>
          <w:lang w:eastAsia="zh-HK"/>
        </w:rPr>
      </w:pPr>
      <w:r w:rsidRPr="00CD669E">
        <w:rPr>
          <w:rFonts w:ascii="Arial" w:hAnsi="Arial" w:cs="Arial"/>
          <w:noProof/>
          <w:color w:val="0000FF"/>
          <w:sz w:val="28"/>
          <w:szCs w:val="28"/>
        </w:rPr>
        <w:drawing>
          <wp:anchor distT="0" distB="0" distL="114300" distR="114300" simplePos="0" relativeHeight="251788288" behindDoc="1" locked="0" layoutInCell="1" allowOverlap="1">
            <wp:simplePos x="0" y="0"/>
            <wp:positionH relativeFrom="column">
              <wp:posOffset>4500245</wp:posOffset>
            </wp:positionH>
            <wp:positionV relativeFrom="paragraph">
              <wp:posOffset>161290</wp:posOffset>
            </wp:positionV>
            <wp:extent cx="1951990" cy="1240790"/>
            <wp:effectExtent l="0" t="0" r="0" b="0"/>
            <wp:wrapTight wrapText="bothSides">
              <wp:wrapPolygon edited="0">
                <wp:start x="12226" y="0"/>
                <wp:lineTo x="5481" y="2321"/>
                <wp:lineTo x="2530" y="3980"/>
                <wp:lineTo x="2530" y="5306"/>
                <wp:lineTo x="1265" y="7296"/>
                <wp:lineTo x="0" y="10280"/>
                <wp:lineTo x="0" y="20893"/>
                <wp:lineTo x="17918" y="21224"/>
                <wp:lineTo x="20026" y="21224"/>
                <wp:lineTo x="21291" y="20561"/>
                <wp:lineTo x="21291" y="14592"/>
                <wp:lineTo x="20026" y="13597"/>
                <wp:lineTo x="14967" y="10612"/>
                <wp:lineTo x="16021" y="5969"/>
                <wp:lineTo x="16232" y="4643"/>
                <wp:lineTo x="14756" y="1327"/>
                <wp:lineTo x="13702" y="0"/>
                <wp:lineTo x="12226" y="0"/>
              </wp:wrapPolygon>
            </wp:wrapTight>
            <wp:docPr id="83" name="圖片 83" descr="Image result for 樂健坊">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圖片 83" descr="Image result for 樂健坊"/>
                    <pic:cNvPicPr>
                      <a:picLocks noChangeAspect="1" noChangeArrowheads="1"/>
                    </pic:cNvPicPr>
                  </pic:nvPicPr>
                  <pic:blipFill>
                    <a:blip r:embed="rId16"/>
                    <a:srcRect/>
                    <a:stretch>
                      <a:fillRect/>
                    </a:stretch>
                  </pic:blipFill>
                  <pic:spPr>
                    <a:xfrm>
                      <a:off x="0" y="0"/>
                      <a:ext cx="1951990" cy="1240790"/>
                    </a:xfrm>
                    <a:prstGeom prst="rect">
                      <a:avLst/>
                    </a:prstGeom>
                    <a:noFill/>
                    <a:ln>
                      <a:noFill/>
                    </a:ln>
                  </pic:spPr>
                </pic:pic>
              </a:graphicData>
            </a:graphic>
          </wp:anchor>
        </w:drawing>
      </w:r>
      <w:r w:rsidR="00714DBB">
        <w:rPr>
          <w:rFonts w:hint="eastAsia"/>
          <w:sz w:val="36"/>
          <w:szCs w:val="36"/>
          <w:lang w:eastAsia="zh-HK"/>
        </w:rPr>
        <w:t>樂健坊</w:t>
      </w:r>
    </w:p>
    <w:p w:rsidR="009E781E" w:rsidRPr="009E781E" w:rsidRDefault="009E781E" w:rsidP="009E781E">
      <w:pPr>
        <w:rPr>
          <w:sz w:val="22"/>
        </w:rPr>
      </w:pPr>
      <w:r w:rsidRPr="009E781E">
        <w:rPr>
          <w:rFonts w:hint="eastAsia"/>
          <w:sz w:val="22"/>
        </w:rPr>
        <w:t>聖雅各福群會眾膳坊</w:t>
      </w:r>
    </w:p>
    <w:p w:rsidR="00B72AD2" w:rsidRDefault="009E781E" w:rsidP="009E781E">
      <w:pPr>
        <w:widowControl/>
        <w:rPr>
          <w:sz w:val="22"/>
        </w:rPr>
      </w:pPr>
      <w:r w:rsidRPr="009E781E">
        <w:rPr>
          <w:rFonts w:hint="eastAsia"/>
          <w:sz w:val="22"/>
        </w:rPr>
        <w:t>眾膳坊的辦事處位於西營盤的西安中心，本是一所露宿者援助中心，在</w:t>
      </w:r>
      <w:r w:rsidRPr="009E781E">
        <w:rPr>
          <w:rFonts w:hint="eastAsia"/>
          <w:sz w:val="22"/>
        </w:rPr>
        <w:t>1997</w:t>
      </w:r>
      <w:r w:rsidRPr="009E781E">
        <w:rPr>
          <w:rFonts w:hint="eastAsia"/>
          <w:sz w:val="22"/>
        </w:rPr>
        <w:t>年</w:t>
      </w:r>
      <w:r w:rsidRPr="009E781E">
        <w:rPr>
          <w:rFonts w:hint="eastAsia"/>
          <w:sz w:val="22"/>
        </w:rPr>
        <w:t>3</w:t>
      </w:r>
      <w:r w:rsidRPr="009E781E">
        <w:rPr>
          <w:rFonts w:hint="eastAsia"/>
          <w:sz w:val="22"/>
        </w:rPr>
        <w:t>月</w:t>
      </w:r>
      <w:r w:rsidRPr="009E781E">
        <w:rPr>
          <w:rFonts w:hint="eastAsia"/>
          <w:sz w:val="22"/>
        </w:rPr>
        <w:t>24</w:t>
      </w:r>
      <w:r w:rsidRPr="009E781E">
        <w:rPr>
          <w:rFonts w:hint="eastAsia"/>
          <w:sz w:val="22"/>
        </w:rPr>
        <w:t>日投入服務，至今仍為港島區露宿者提供服務。一直以來，中心提供食物予露宿者外，亦向貧困人士提供緊急食物援助，解決饑餓問題。眾膳坊現時只得到特區政府的少量支援，大部份食物、善款、工具及器材，均由善心人捐贈。眾膳坊的主要工作是籌集食物及善款，透過各區的伙伴機構，將食物轉送給本港貧困人士。</w:t>
      </w:r>
    </w:p>
    <w:p w:rsidR="009E781E" w:rsidRDefault="009E781E" w:rsidP="009E781E"/>
    <w:p w:rsidR="009E781E" w:rsidRDefault="009E781E" w:rsidP="009E781E">
      <w:r>
        <w:rPr>
          <w:rFonts w:hint="eastAsia"/>
        </w:rPr>
        <w:t>東華三院善膳堂</w:t>
      </w:r>
    </w:p>
    <w:p w:rsidR="009E781E" w:rsidRDefault="009E781E" w:rsidP="009E781E">
      <w:r>
        <w:rPr>
          <w:rFonts w:hint="eastAsia"/>
        </w:rPr>
        <w:t>東華三院於</w:t>
      </w:r>
      <w:r>
        <w:t>2009</w:t>
      </w:r>
      <w:r>
        <w:rPr>
          <w:rFonts w:hint="eastAsia"/>
        </w:rPr>
        <w:t>年</w:t>
      </w:r>
      <w:r>
        <w:t>2</w:t>
      </w:r>
      <w:r>
        <w:rPr>
          <w:rFonts w:hint="eastAsia"/>
        </w:rPr>
        <w:t>月獲社會福利署的撥款，成立「善膳堂食物援助服務」，為有需要人士提供短期食物援助。為居住於深水埗區的香港居民（例如：突變家庭、失業人士、低收入人士、居港未滿七年人士、露宿者等）提供短期食物援助。</w:t>
      </w:r>
    </w:p>
    <w:p w:rsidR="009E781E" w:rsidRDefault="009E781E" w:rsidP="009E781E"/>
    <w:p w:rsidR="009E781E" w:rsidRDefault="009E781E" w:rsidP="009E781E">
      <w:r>
        <w:rPr>
          <w:rFonts w:hint="eastAsia"/>
        </w:rPr>
        <w:t>香港骨髓基金</w:t>
      </w:r>
      <w:r>
        <w:rPr>
          <w:rFonts w:ascii="Arial" w:hAnsi="Arial" w:cs="Arial"/>
          <w:noProof/>
          <w:color w:val="0000FF"/>
          <w:sz w:val="22"/>
        </w:rPr>
        <w:drawing>
          <wp:anchor distT="0" distB="0" distL="114300" distR="114300" simplePos="0" relativeHeight="251790336" behindDoc="1" locked="0" layoutInCell="1" allowOverlap="1" wp14:anchorId="7D6A9739" wp14:editId="7D385BDE">
            <wp:simplePos x="0" y="0"/>
            <wp:positionH relativeFrom="column">
              <wp:posOffset>0</wp:posOffset>
            </wp:positionH>
            <wp:positionV relativeFrom="paragraph">
              <wp:posOffset>228600</wp:posOffset>
            </wp:positionV>
            <wp:extent cx="2341245" cy="930910"/>
            <wp:effectExtent l="0" t="0" r="1905" b="2540"/>
            <wp:wrapTight wrapText="bothSides">
              <wp:wrapPolygon edited="0">
                <wp:start x="0" y="0"/>
                <wp:lineTo x="0" y="21217"/>
                <wp:lineTo x="21442" y="21217"/>
                <wp:lineTo x="21442" y="0"/>
                <wp:lineTo x="0" y="0"/>
              </wp:wrapPolygon>
            </wp:wrapTight>
            <wp:docPr id="82" name="圖片 82" descr="Image result for hkbm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圖片 82" descr="Image result for hkbmf"/>
                    <pic:cNvPicPr>
                      <a:picLocks noChangeAspect="1" noChangeArrowheads="1"/>
                    </pic:cNvPicPr>
                  </pic:nvPicPr>
                  <pic:blipFill>
                    <a:blip r:embed="rId18" cstate="print"/>
                    <a:srcRect/>
                    <a:stretch>
                      <a:fillRect/>
                    </a:stretch>
                  </pic:blipFill>
                  <pic:spPr>
                    <a:xfrm>
                      <a:off x="0" y="0"/>
                      <a:ext cx="2341245" cy="930910"/>
                    </a:xfrm>
                    <a:prstGeom prst="rect">
                      <a:avLst/>
                    </a:prstGeom>
                    <a:noFill/>
                    <a:ln>
                      <a:noFill/>
                    </a:ln>
                  </pic:spPr>
                </pic:pic>
              </a:graphicData>
            </a:graphic>
          </wp:anchor>
        </w:drawing>
      </w:r>
    </w:p>
    <w:p w:rsidR="009E781E" w:rsidRDefault="009E781E" w:rsidP="009E781E">
      <w:r>
        <w:rPr>
          <w:rFonts w:hint="eastAsia"/>
        </w:rPr>
        <w:t>基金成立於</w:t>
      </w:r>
      <w:r>
        <w:rPr>
          <w:rFonts w:hint="eastAsia"/>
        </w:rPr>
        <w:t>1991</w:t>
      </w:r>
      <w:r>
        <w:rPr>
          <w:rFonts w:hint="eastAsia"/>
        </w:rPr>
        <w:t>年成立之時，當時普羅市民對無血緣骨髓捐贈的認識很少，因此「基金」以慈善機構名義成立全球首個以華人為主的「香港骨髓捐贈基金資料庫」，為病人找尋脗合骨髓捐贈者。基金成立時引起了全港熱心人士的關注，反應非常踴躍，在短短數星期內便有近一萬三千人向「基金」登記成為志願捐髓者。截至</w:t>
      </w:r>
      <w:r>
        <w:rPr>
          <w:rFonts w:hint="eastAsia"/>
        </w:rPr>
        <w:t>2016</w:t>
      </w:r>
      <w:r>
        <w:rPr>
          <w:rFonts w:hint="eastAsia"/>
        </w:rPr>
        <w:t>年年底，本港已有逾十一萬人士登記成為志願骨髓捐贈者，當中</w:t>
      </w:r>
      <w:r>
        <w:rPr>
          <w:rFonts w:hint="eastAsia"/>
        </w:rPr>
        <w:t>527</w:t>
      </w:r>
      <w:r>
        <w:rPr>
          <w:rFonts w:hint="eastAsia"/>
        </w:rPr>
        <w:t>位已作出捐贈；另外資料庫成功為</w:t>
      </w:r>
      <w:r>
        <w:rPr>
          <w:rFonts w:hint="eastAsia"/>
        </w:rPr>
        <w:t>940</w:t>
      </w:r>
      <w:r>
        <w:rPr>
          <w:rFonts w:hint="eastAsia"/>
        </w:rPr>
        <w:t>位本地及海外的病人尋獲合適的造血幹細胞作移植治療。</w:t>
      </w:r>
    </w:p>
    <w:p w:rsidR="009E781E" w:rsidRDefault="009E781E" w:rsidP="009E781E"/>
    <w:p w:rsidR="009E781E" w:rsidRDefault="009E781E" w:rsidP="009E781E"/>
    <w:p w:rsidR="009E781E" w:rsidRDefault="009E781E" w:rsidP="009E781E">
      <w:r>
        <w:t> </w:t>
      </w:r>
    </w:p>
    <w:p w:rsidR="00B72AD2" w:rsidRDefault="00B72AD2">
      <w:pPr>
        <w:widowControl/>
        <w:rPr>
          <w:sz w:val="56"/>
          <w:szCs w:val="56"/>
        </w:rPr>
      </w:pPr>
    </w:p>
    <w:tbl>
      <w:tblPr>
        <w:tblStyle w:val="ab"/>
        <w:tblW w:w="0" w:type="auto"/>
        <w:tblLook w:val="04A0" w:firstRow="1" w:lastRow="0" w:firstColumn="1" w:lastColumn="0" w:noHBand="0" w:noVBand="1"/>
      </w:tblPr>
      <w:tblGrid>
        <w:gridCol w:w="3276"/>
        <w:gridCol w:w="3231"/>
        <w:gridCol w:w="3232"/>
      </w:tblGrid>
      <w:tr w:rsidR="00B72AD2" w:rsidTr="00B72AD2">
        <w:tc>
          <w:tcPr>
            <w:tcW w:w="3231" w:type="dxa"/>
          </w:tcPr>
          <w:p w:rsidR="00B72AD2" w:rsidRDefault="00B72AD2">
            <w:pPr>
              <w:widowControl/>
              <w:rPr>
                <w:sz w:val="56"/>
                <w:szCs w:val="56"/>
              </w:rPr>
            </w:pPr>
            <w:r>
              <w:rPr>
                <w:rFonts w:ascii="Arial" w:hAnsi="Arial" w:cs="Arial"/>
                <w:noProof/>
                <w:color w:val="0000FF"/>
                <w:sz w:val="27"/>
                <w:szCs w:val="27"/>
              </w:rPr>
              <w:drawing>
                <wp:inline distT="0" distB="0" distL="0" distR="0">
                  <wp:extent cx="1828800" cy="1216152"/>
                  <wp:effectExtent l="0" t="0" r="0" b="3175"/>
                  <wp:docPr id="15"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2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p>
        </w:tc>
        <w:tc>
          <w:tcPr>
            <w:tcW w:w="3231" w:type="dxa"/>
          </w:tcPr>
          <w:p w:rsidR="00B72AD2" w:rsidRDefault="00B72AD2">
            <w:pPr>
              <w:widowControl/>
              <w:rPr>
                <w:sz w:val="56"/>
                <w:szCs w:val="56"/>
              </w:rPr>
            </w:pPr>
            <w:r>
              <w:rPr>
                <w:rFonts w:ascii="Arial" w:hAnsi="Arial" w:cs="Arial"/>
                <w:noProof/>
                <w:color w:val="0000FF"/>
                <w:sz w:val="27"/>
                <w:szCs w:val="27"/>
              </w:rPr>
              <w:drawing>
                <wp:inline distT="0" distB="0" distL="0" distR="0">
                  <wp:extent cx="1862030" cy="1238250"/>
                  <wp:effectExtent l="0" t="0" r="0" b="0"/>
                  <wp:docPr id="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2 (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62621" cy="1238643"/>
                          </a:xfrm>
                          <a:prstGeom prst="rect">
                            <a:avLst/>
                          </a:prstGeom>
                        </pic:spPr>
                      </pic:pic>
                    </a:graphicData>
                  </a:graphic>
                </wp:inline>
              </w:drawing>
            </w:r>
          </w:p>
        </w:tc>
        <w:tc>
          <w:tcPr>
            <w:tcW w:w="3232" w:type="dxa"/>
          </w:tcPr>
          <w:p w:rsidR="00B72AD2" w:rsidRDefault="00B72AD2">
            <w:pPr>
              <w:widowControl/>
              <w:rPr>
                <w:sz w:val="56"/>
                <w:szCs w:val="56"/>
              </w:rPr>
            </w:pPr>
            <w:r>
              <w:rPr>
                <w:rFonts w:ascii="Arial" w:hAnsi="Arial" w:cs="Arial"/>
                <w:noProof/>
                <w:color w:val="0000FF"/>
                <w:sz w:val="27"/>
                <w:szCs w:val="27"/>
              </w:rPr>
              <w:drawing>
                <wp:inline distT="0" distB="0" distL="0" distR="0">
                  <wp:extent cx="1828799" cy="1219200"/>
                  <wp:effectExtent l="0" t="0" r="0" b="0"/>
                  <wp:docPr id="1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3 (4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4201" cy="1222801"/>
                          </a:xfrm>
                          <a:prstGeom prst="rect">
                            <a:avLst/>
                          </a:prstGeom>
                        </pic:spPr>
                      </pic:pic>
                    </a:graphicData>
                  </a:graphic>
                </wp:inline>
              </w:drawing>
            </w:r>
          </w:p>
        </w:tc>
      </w:tr>
      <w:tr w:rsidR="00B72AD2" w:rsidTr="00B72AD2">
        <w:tc>
          <w:tcPr>
            <w:tcW w:w="3231" w:type="dxa"/>
          </w:tcPr>
          <w:p w:rsidR="00B72AD2" w:rsidRDefault="006B23A3">
            <w:pPr>
              <w:widowControl/>
              <w:rPr>
                <w:sz w:val="56"/>
                <w:szCs w:val="56"/>
              </w:rPr>
            </w:pPr>
            <w:r>
              <w:rPr>
                <w:noProof/>
                <w:sz w:val="180"/>
                <w:szCs w:val="180"/>
              </w:rPr>
              <w:lastRenderedPageBreak/>
              <w:drawing>
                <wp:inline distT="0" distB="0" distL="0" distR="0" wp14:anchorId="07E75903" wp14:editId="514E83F5">
                  <wp:extent cx="1828800" cy="1216152"/>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2 (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216152"/>
                          </a:xfrm>
                          <a:prstGeom prst="rect">
                            <a:avLst/>
                          </a:prstGeom>
                        </pic:spPr>
                      </pic:pic>
                    </a:graphicData>
                  </a:graphic>
                </wp:inline>
              </w:drawing>
            </w:r>
          </w:p>
        </w:tc>
        <w:tc>
          <w:tcPr>
            <w:tcW w:w="3231" w:type="dxa"/>
          </w:tcPr>
          <w:p w:rsidR="00B72AD2" w:rsidRDefault="006B23A3">
            <w:pPr>
              <w:widowControl/>
              <w:rPr>
                <w:sz w:val="56"/>
                <w:szCs w:val="56"/>
              </w:rPr>
            </w:pPr>
            <w:r>
              <w:rPr>
                <w:rFonts w:ascii="Arial" w:hAnsi="Arial" w:cs="Arial"/>
                <w:noProof/>
                <w:color w:val="0000FF"/>
                <w:sz w:val="27"/>
                <w:szCs w:val="27"/>
              </w:rPr>
              <w:drawing>
                <wp:inline distT="0" distB="0" distL="0" distR="0" wp14:anchorId="495160C9" wp14:editId="51FAD7CF">
                  <wp:extent cx="1847850" cy="1231900"/>
                  <wp:effectExtent l="0" t="0" r="0" b="0"/>
                  <wp:docPr id="18"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4 (4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50736" cy="1233824"/>
                          </a:xfrm>
                          <a:prstGeom prst="rect">
                            <a:avLst/>
                          </a:prstGeom>
                        </pic:spPr>
                      </pic:pic>
                    </a:graphicData>
                  </a:graphic>
                </wp:inline>
              </w:drawing>
            </w:r>
          </w:p>
        </w:tc>
        <w:tc>
          <w:tcPr>
            <w:tcW w:w="3232" w:type="dxa"/>
          </w:tcPr>
          <w:p w:rsidR="00B72AD2" w:rsidRDefault="006B23A3">
            <w:pPr>
              <w:widowControl/>
              <w:rPr>
                <w:sz w:val="56"/>
                <w:szCs w:val="56"/>
              </w:rPr>
            </w:pPr>
            <w:r>
              <w:rPr>
                <w:rFonts w:ascii="Arial" w:hAnsi="Arial" w:cs="Arial"/>
                <w:noProof/>
                <w:color w:val="0000FF"/>
                <w:sz w:val="27"/>
                <w:szCs w:val="27"/>
              </w:rPr>
              <w:drawing>
                <wp:inline distT="0" distB="0" distL="0" distR="0" wp14:anchorId="6EEFDDD7" wp14:editId="031E7A1E">
                  <wp:extent cx="1864360" cy="1242907"/>
                  <wp:effectExtent l="0" t="0" r="0" b="0"/>
                  <wp:docPr id="1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9482" cy="1246322"/>
                          </a:xfrm>
                          <a:prstGeom prst="rect">
                            <a:avLst/>
                          </a:prstGeom>
                        </pic:spPr>
                      </pic:pic>
                    </a:graphicData>
                  </a:graphic>
                </wp:inline>
              </w:drawing>
            </w:r>
          </w:p>
        </w:tc>
      </w:tr>
      <w:tr w:rsidR="00B72AD2" w:rsidTr="00B72AD2">
        <w:tc>
          <w:tcPr>
            <w:tcW w:w="3231" w:type="dxa"/>
          </w:tcPr>
          <w:p w:rsidR="00B72AD2" w:rsidRDefault="006B23A3">
            <w:pPr>
              <w:widowControl/>
              <w:rPr>
                <w:sz w:val="56"/>
                <w:szCs w:val="56"/>
              </w:rPr>
            </w:pPr>
            <w:r>
              <w:rPr>
                <w:rFonts w:ascii="Arial" w:hAnsi="Arial" w:cs="Arial"/>
                <w:noProof/>
                <w:color w:val="0000FF"/>
                <w:sz w:val="27"/>
                <w:szCs w:val="27"/>
              </w:rPr>
              <w:drawing>
                <wp:inline distT="0" distB="0" distL="0" distR="0" wp14:anchorId="0740F4EC" wp14:editId="6200B7E8">
                  <wp:extent cx="1943100" cy="1292161"/>
                  <wp:effectExtent l="0" t="0" r="0" b="0"/>
                  <wp:docPr id="20"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4 (3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7249" cy="1294920"/>
                          </a:xfrm>
                          <a:prstGeom prst="rect">
                            <a:avLst/>
                          </a:prstGeom>
                        </pic:spPr>
                      </pic:pic>
                    </a:graphicData>
                  </a:graphic>
                </wp:inline>
              </w:drawing>
            </w:r>
          </w:p>
        </w:tc>
        <w:tc>
          <w:tcPr>
            <w:tcW w:w="3231" w:type="dxa"/>
          </w:tcPr>
          <w:p w:rsidR="00B72AD2" w:rsidRDefault="006B23A3">
            <w:pPr>
              <w:widowControl/>
              <w:rPr>
                <w:sz w:val="56"/>
                <w:szCs w:val="56"/>
              </w:rPr>
            </w:pPr>
            <w:r>
              <w:rPr>
                <w:rFonts w:ascii="Arial" w:hAnsi="Arial" w:cs="Arial"/>
                <w:noProof/>
                <w:color w:val="0000FF"/>
                <w:sz w:val="27"/>
                <w:szCs w:val="27"/>
              </w:rPr>
              <w:drawing>
                <wp:inline distT="0" distB="0" distL="0" distR="0" wp14:anchorId="208485AA" wp14:editId="17087B8A">
                  <wp:extent cx="1905000" cy="1270000"/>
                  <wp:effectExtent l="0" t="0" r="0" b="0"/>
                  <wp:docPr id="2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4 (4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1794" cy="1274529"/>
                          </a:xfrm>
                          <a:prstGeom prst="rect">
                            <a:avLst/>
                          </a:prstGeom>
                        </pic:spPr>
                      </pic:pic>
                    </a:graphicData>
                  </a:graphic>
                </wp:inline>
              </w:drawing>
            </w:r>
          </w:p>
        </w:tc>
        <w:tc>
          <w:tcPr>
            <w:tcW w:w="3232" w:type="dxa"/>
          </w:tcPr>
          <w:p w:rsidR="00B72AD2" w:rsidRDefault="006B23A3">
            <w:pPr>
              <w:widowControl/>
              <w:rPr>
                <w:sz w:val="56"/>
                <w:szCs w:val="56"/>
              </w:rPr>
            </w:pPr>
            <w:r>
              <w:rPr>
                <w:rFonts w:hint="eastAsia"/>
                <w:noProof/>
                <w:sz w:val="56"/>
                <w:szCs w:val="56"/>
              </w:rPr>
              <w:drawing>
                <wp:inline distT="0" distB="0" distL="0" distR="0" wp14:anchorId="0AAF2723" wp14:editId="7C7D0D61">
                  <wp:extent cx="1864895" cy="1240155"/>
                  <wp:effectExtent l="0" t="0" r="0" b="0"/>
                  <wp:docPr id="22" name="Picture 21" descr="2013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49).jpg"/>
                          <pic:cNvPicPr/>
                        </pic:nvPicPr>
                        <pic:blipFill>
                          <a:blip r:embed="rId27" cstate="print"/>
                          <a:stretch>
                            <a:fillRect/>
                          </a:stretch>
                        </pic:blipFill>
                        <pic:spPr>
                          <a:xfrm>
                            <a:off x="0" y="0"/>
                            <a:ext cx="1867596" cy="1241951"/>
                          </a:xfrm>
                          <a:prstGeom prst="rect">
                            <a:avLst/>
                          </a:prstGeom>
                        </pic:spPr>
                      </pic:pic>
                    </a:graphicData>
                  </a:graphic>
                </wp:inline>
              </w:drawing>
            </w:r>
          </w:p>
        </w:tc>
      </w:tr>
    </w:tbl>
    <w:p w:rsidR="00A65497" w:rsidRDefault="00A65497">
      <w:pPr>
        <w:widowControl/>
        <w:rPr>
          <w:sz w:val="28"/>
          <w:szCs w:val="28"/>
        </w:rPr>
      </w:pPr>
    </w:p>
    <w:p w:rsidR="00AA5BDE" w:rsidRDefault="00714DBB" w:rsidP="009E781E">
      <w:pPr>
        <w:widowControl/>
        <w:tabs>
          <w:tab w:val="left" w:pos="567"/>
        </w:tabs>
        <w:rPr>
          <w:sz w:val="56"/>
          <w:szCs w:val="56"/>
          <w:lang w:eastAsia="zh-HK"/>
        </w:rPr>
      </w:pPr>
      <w:r>
        <w:rPr>
          <w:noProof/>
          <w:sz w:val="56"/>
          <w:szCs w:val="56"/>
        </w:rPr>
        <w:drawing>
          <wp:inline distT="0" distB="0" distL="0" distR="0">
            <wp:extent cx="3009900" cy="2257425"/>
            <wp:effectExtent l="0" t="0" r="0" b="9525"/>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圖片 89"/>
                    <pic:cNvPicPr>
                      <a:picLocks noChangeAspect="1"/>
                    </pic:cNvPicPr>
                  </pic:nvPicPr>
                  <pic:blipFill>
                    <a:blip r:embed="rId28"/>
                    <a:stretch>
                      <a:fillRect/>
                    </a:stretch>
                  </pic:blipFill>
                  <pic:spPr>
                    <a:xfrm>
                      <a:off x="0" y="0"/>
                      <a:ext cx="3014415" cy="2260967"/>
                    </a:xfrm>
                    <a:prstGeom prst="rect">
                      <a:avLst/>
                    </a:prstGeom>
                  </pic:spPr>
                </pic:pic>
              </a:graphicData>
            </a:graphic>
          </wp:inline>
        </w:drawing>
      </w:r>
      <w:r>
        <w:rPr>
          <w:noProof/>
          <w:sz w:val="56"/>
          <w:szCs w:val="56"/>
        </w:rPr>
        <w:drawing>
          <wp:inline distT="0" distB="0" distL="0" distR="0">
            <wp:extent cx="2933700" cy="2200275"/>
            <wp:effectExtent l="0" t="0" r="0" b="9525"/>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圖片 92"/>
                    <pic:cNvPicPr>
                      <a:picLocks noChangeAspect="1"/>
                    </pic:cNvPicPr>
                  </pic:nvPicPr>
                  <pic:blipFill>
                    <a:blip r:embed="rId29"/>
                    <a:stretch>
                      <a:fillRect/>
                    </a:stretch>
                  </pic:blipFill>
                  <pic:spPr>
                    <a:xfrm>
                      <a:off x="0" y="0"/>
                      <a:ext cx="2940271" cy="2205355"/>
                    </a:xfrm>
                    <a:prstGeom prst="rect">
                      <a:avLst/>
                    </a:prstGeom>
                  </pic:spPr>
                </pic:pic>
              </a:graphicData>
            </a:graphic>
          </wp:inline>
        </w:drawing>
      </w:r>
    </w:p>
    <w:p w:rsidR="006B23A3" w:rsidRDefault="006B23A3">
      <w:pPr>
        <w:widowControl/>
        <w:rPr>
          <w:sz w:val="56"/>
          <w:szCs w:val="56"/>
          <w:lang w:eastAsia="zh-HK"/>
        </w:rPr>
      </w:pPr>
    </w:p>
    <w:tbl>
      <w:tblPr>
        <w:tblStyle w:val="ab"/>
        <w:tblW w:w="0" w:type="auto"/>
        <w:tblLook w:val="04A0" w:firstRow="1" w:lastRow="0" w:firstColumn="1" w:lastColumn="0" w:noHBand="0" w:noVBand="1"/>
      </w:tblPr>
      <w:tblGrid>
        <w:gridCol w:w="3093"/>
        <w:gridCol w:w="3338"/>
        <w:gridCol w:w="3423"/>
      </w:tblGrid>
      <w:tr w:rsidR="006B23A3" w:rsidTr="006B23A3">
        <w:tc>
          <w:tcPr>
            <w:tcW w:w="3231" w:type="dxa"/>
          </w:tcPr>
          <w:p w:rsidR="006B23A3" w:rsidRDefault="006B23A3" w:rsidP="006B23A3">
            <w:pPr>
              <w:widowControl/>
              <w:jc w:val="center"/>
              <w:rPr>
                <w:sz w:val="56"/>
                <w:szCs w:val="56"/>
                <w:lang w:eastAsia="zh-HK"/>
              </w:rPr>
            </w:pPr>
            <w:r>
              <w:rPr>
                <w:noProof/>
                <w:sz w:val="56"/>
                <w:szCs w:val="56"/>
              </w:rPr>
              <w:drawing>
                <wp:inline distT="0" distB="0" distL="0" distR="0" wp14:anchorId="668BFDC2" wp14:editId="2392F1CA">
                  <wp:extent cx="1289050" cy="15621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 (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9358" cy="1562473"/>
                          </a:xfrm>
                          <a:prstGeom prst="rect">
                            <a:avLst/>
                          </a:prstGeom>
                        </pic:spPr>
                      </pic:pic>
                    </a:graphicData>
                  </a:graphic>
                </wp:inline>
              </w:drawing>
            </w:r>
          </w:p>
        </w:tc>
        <w:tc>
          <w:tcPr>
            <w:tcW w:w="3231" w:type="dxa"/>
          </w:tcPr>
          <w:p w:rsidR="006B23A3" w:rsidRDefault="006B23A3">
            <w:pPr>
              <w:widowControl/>
              <w:rPr>
                <w:sz w:val="56"/>
                <w:szCs w:val="56"/>
                <w:lang w:eastAsia="zh-HK"/>
              </w:rPr>
            </w:pPr>
            <w:r>
              <w:rPr>
                <w:noProof/>
                <w:sz w:val="56"/>
                <w:szCs w:val="56"/>
              </w:rPr>
              <w:drawing>
                <wp:inline distT="0" distB="0" distL="0" distR="0" wp14:anchorId="0CE4F154" wp14:editId="460AD678">
                  <wp:extent cx="2095499" cy="1397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5 (5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01930" cy="1401287"/>
                          </a:xfrm>
                          <a:prstGeom prst="rect">
                            <a:avLst/>
                          </a:prstGeom>
                        </pic:spPr>
                      </pic:pic>
                    </a:graphicData>
                  </a:graphic>
                </wp:inline>
              </w:drawing>
            </w:r>
          </w:p>
        </w:tc>
        <w:tc>
          <w:tcPr>
            <w:tcW w:w="3232" w:type="dxa"/>
          </w:tcPr>
          <w:p w:rsidR="006B23A3" w:rsidRDefault="006B23A3">
            <w:pPr>
              <w:widowControl/>
              <w:rPr>
                <w:sz w:val="56"/>
                <w:szCs w:val="56"/>
                <w:lang w:eastAsia="zh-HK"/>
              </w:rPr>
            </w:pPr>
            <w:r>
              <w:rPr>
                <w:noProof/>
                <w:sz w:val="56"/>
                <w:szCs w:val="56"/>
              </w:rPr>
              <w:drawing>
                <wp:inline distT="0" distB="0" distL="0" distR="0" wp14:anchorId="09FA79A9" wp14:editId="691A0875">
                  <wp:extent cx="2152649" cy="14351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 (4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7303" cy="1451536"/>
                          </a:xfrm>
                          <a:prstGeom prst="rect">
                            <a:avLst/>
                          </a:prstGeom>
                        </pic:spPr>
                      </pic:pic>
                    </a:graphicData>
                  </a:graphic>
                </wp:inline>
              </w:drawing>
            </w:r>
          </w:p>
        </w:tc>
      </w:tr>
      <w:tr w:rsidR="006B23A3" w:rsidTr="006B23A3">
        <w:tc>
          <w:tcPr>
            <w:tcW w:w="3231" w:type="dxa"/>
          </w:tcPr>
          <w:p w:rsidR="006B23A3" w:rsidRDefault="006B23A3">
            <w:pPr>
              <w:widowControl/>
              <w:rPr>
                <w:sz w:val="56"/>
                <w:szCs w:val="56"/>
                <w:lang w:eastAsia="zh-HK"/>
              </w:rPr>
            </w:pPr>
            <w:r>
              <w:rPr>
                <w:noProof/>
                <w:sz w:val="56"/>
                <w:szCs w:val="56"/>
              </w:rPr>
              <w:drawing>
                <wp:inline distT="0" distB="0" distL="0" distR="0" wp14:anchorId="2703C47D" wp14:editId="5695A8A8">
                  <wp:extent cx="1930400" cy="1286934"/>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9670" cy="1293114"/>
                          </a:xfrm>
                          <a:prstGeom prst="rect">
                            <a:avLst/>
                          </a:prstGeom>
                        </pic:spPr>
                      </pic:pic>
                    </a:graphicData>
                  </a:graphic>
                </wp:inline>
              </w:drawing>
            </w:r>
          </w:p>
        </w:tc>
        <w:tc>
          <w:tcPr>
            <w:tcW w:w="3231" w:type="dxa"/>
          </w:tcPr>
          <w:p w:rsidR="006B23A3" w:rsidRDefault="006B23A3">
            <w:pPr>
              <w:widowControl/>
              <w:rPr>
                <w:sz w:val="56"/>
                <w:szCs w:val="56"/>
                <w:lang w:eastAsia="zh-HK"/>
              </w:rPr>
            </w:pPr>
            <w:r>
              <w:rPr>
                <w:noProof/>
                <w:sz w:val="56"/>
                <w:szCs w:val="56"/>
              </w:rPr>
              <w:drawing>
                <wp:inline distT="0" distB="0" distL="0" distR="0" wp14:anchorId="2BFA2834" wp14:editId="36E518A6">
                  <wp:extent cx="2057400" cy="1371601"/>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 (2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75199" cy="1383467"/>
                          </a:xfrm>
                          <a:prstGeom prst="rect">
                            <a:avLst/>
                          </a:prstGeom>
                        </pic:spPr>
                      </pic:pic>
                    </a:graphicData>
                  </a:graphic>
                </wp:inline>
              </w:drawing>
            </w:r>
          </w:p>
        </w:tc>
        <w:tc>
          <w:tcPr>
            <w:tcW w:w="3232" w:type="dxa"/>
          </w:tcPr>
          <w:p w:rsidR="006B23A3" w:rsidRDefault="006B23A3">
            <w:pPr>
              <w:widowControl/>
              <w:rPr>
                <w:sz w:val="56"/>
                <w:szCs w:val="56"/>
                <w:lang w:eastAsia="zh-HK"/>
              </w:rPr>
            </w:pPr>
          </w:p>
        </w:tc>
      </w:tr>
    </w:tbl>
    <w:p w:rsidR="006B23A3" w:rsidRDefault="006B23A3">
      <w:pPr>
        <w:widowControl/>
        <w:rPr>
          <w:sz w:val="56"/>
          <w:szCs w:val="56"/>
          <w:lang w:eastAsia="zh-HK"/>
        </w:rPr>
      </w:pPr>
    </w:p>
    <w:p w:rsidR="00AA5BDE" w:rsidRDefault="00714DBB">
      <w:pPr>
        <w:widowControl/>
        <w:rPr>
          <w:sz w:val="56"/>
          <w:szCs w:val="56"/>
          <w:lang w:eastAsia="zh-HK"/>
        </w:rPr>
      </w:pPr>
      <w:r>
        <w:rPr>
          <w:noProof/>
          <w:sz w:val="56"/>
          <w:szCs w:val="56"/>
        </w:rPr>
        <w:lastRenderedPageBreak/>
        <w:drawing>
          <wp:inline distT="0" distB="0" distL="0" distR="0">
            <wp:extent cx="2962275" cy="2225675"/>
            <wp:effectExtent l="0" t="0" r="0" b="3175"/>
            <wp:docPr id="94" name="圖片 94" descr="img_9753[1]_p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圖片 94" descr="img_9753[1]_p_0"/>
                    <pic:cNvPicPr>
                      <a:picLocks noChangeAspect="1" noChangeArrowheads="1"/>
                    </pic:cNvPicPr>
                  </pic:nvPicPr>
                  <pic:blipFill>
                    <a:blip r:embed="rId35" cstate="print"/>
                    <a:srcRect/>
                    <a:stretch>
                      <a:fillRect/>
                    </a:stretch>
                  </pic:blipFill>
                  <pic:spPr>
                    <a:xfrm>
                      <a:off x="0" y="0"/>
                      <a:ext cx="2967712" cy="2230335"/>
                    </a:xfrm>
                    <a:prstGeom prst="rect">
                      <a:avLst/>
                    </a:prstGeom>
                    <a:noFill/>
                    <a:ln>
                      <a:noFill/>
                    </a:ln>
                  </pic:spPr>
                </pic:pic>
              </a:graphicData>
            </a:graphic>
          </wp:inline>
        </w:drawing>
      </w:r>
    </w:p>
    <w:p w:rsidR="00AA5BDE" w:rsidRDefault="00AA5BDE">
      <w:pPr>
        <w:widowControl/>
        <w:rPr>
          <w:lang w:eastAsia="zh-HK"/>
        </w:rPr>
      </w:pPr>
    </w:p>
    <w:p w:rsidR="009E781E" w:rsidRDefault="009E781E">
      <w:pPr>
        <w:widowControl/>
      </w:pPr>
      <w:r>
        <w:rPr>
          <w:rFonts w:hint="eastAsia"/>
        </w:rPr>
        <w:t>除了與社會慈善機構合作外，我們也希望透過教育童軍成員和登山者愛護和珍惜大自然。在</w:t>
      </w:r>
      <w:r>
        <w:rPr>
          <w:rFonts w:hint="eastAsia"/>
        </w:rPr>
        <w:t>2017</w:t>
      </w:r>
      <w:r>
        <w:rPr>
          <w:rFonts w:hint="eastAsia"/>
        </w:rPr>
        <w:t>年的港島童軍毅行中，我們加入了「不留痕」元素（</w:t>
      </w:r>
      <w:r>
        <w:rPr>
          <w:rFonts w:hint="eastAsia"/>
        </w:rPr>
        <w:t>Leave No Trace</w:t>
      </w:r>
      <w:r>
        <w:rPr>
          <w:rFonts w:hint="eastAsia"/>
        </w:rPr>
        <w:t>）。不留痕概念始源於美國，其目的是為了研究人類進行各類野外活動時，如何盡力減少對自然環境造成的衝擊。後來這個概念推廣至全球多個地方。</w:t>
      </w:r>
    </w:p>
    <w:p w:rsidR="009E781E" w:rsidRDefault="009E781E">
      <w:pPr>
        <w:widowControl/>
      </w:pPr>
    </w:p>
    <w:p w:rsidR="00E74511" w:rsidRPr="00E74511" w:rsidRDefault="00E74511" w:rsidP="00E74511">
      <w:pPr>
        <w:widowControl/>
        <w:jc w:val="center"/>
        <w:rPr>
          <w:sz w:val="48"/>
          <w:szCs w:val="48"/>
        </w:rPr>
      </w:pPr>
      <w:r>
        <w:rPr>
          <w:rFonts w:hint="eastAsia"/>
          <w:sz w:val="48"/>
          <w:szCs w:val="48"/>
          <w:lang w:eastAsia="zh-HK"/>
        </w:rPr>
        <w:t>不留痕</w:t>
      </w:r>
    </w:p>
    <w:p w:rsidR="00E74511" w:rsidRDefault="00E74511">
      <w:pPr>
        <w:widowControl/>
      </w:pPr>
    </w:p>
    <w:p w:rsidR="009E781E" w:rsidRPr="00E74511" w:rsidRDefault="009E781E">
      <w:pPr>
        <w:widowControl/>
        <w:rPr>
          <w:sz w:val="22"/>
        </w:rPr>
      </w:pPr>
      <w:r w:rsidRPr="00E74511">
        <w:rPr>
          <w:rFonts w:ascii="Arial" w:hAnsi="Arial" w:cs="Arial"/>
          <w:noProof/>
          <w:color w:val="0000FF"/>
          <w:sz w:val="22"/>
        </w:rPr>
        <w:drawing>
          <wp:anchor distT="0" distB="0" distL="114300" distR="114300" simplePos="0" relativeHeight="251656192" behindDoc="1" locked="0" layoutInCell="1" allowOverlap="1">
            <wp:simplePos x="0" y="0"/>
            <wp:positionH relativeFrom="column">
              <wp:posOffset>3336290</wp:posOffset>
            </wp:positionH>
            <wp:positionV relativeFrom="paragraph">
              <wp:posOffset>38735</wp:posOffset>
            </wp:positionV>
            <wp:extent cx="2938780" cy="3227705"/>
            <wp:effectExtent l="0" t="0" r="0" b="0"/>
            <wp:wrapTight wrapText="bothSides">
              <wp:wrapPolygon edited="0">
                <wp:start x="0" y="0"/>
                <wp:lineTo x="0" y="21417"/>
                <wp:lineTo x="21423" y="21417"/>
                <wp:lineTo x="21423" y="0"/>
                <wp:lineTo x="0" y="0"/>
              </wp:wrapPolygon>
            </wp:wrapTight>
            <wp:docPr id="104" name="圖片 104" descr="Image result for leave no trace scou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圖片 104" descr="Image result for leave no trace scout"/>
                    <pic:cNvPicPr>
                      <a:picLocks noChangeAspect="1" noChangeArrowheads="1"/>
                    </pic:cNvPicPr>
                  </pic:nvPicPr>
                  <pic:blipFill>
                    <a:blip r:embed="rId37"/>
                    <a:srcRect/>
                    <a:stretch>
                      <a:fillRect/>
                    </a:stretch>
                  </pic:blipFill>
                  <pic:spPr>
                    <a:xfrm>
                      <a:off x="0" y="0"/>
                      <a:ext cx="2938780" cy="3227705"/>
                    </a:xfrm>
                    <a:prstGeom prst="rect">
                      <a:avLst/>
                    </a:prstGeom>
                    <a:noFill/>
                    <a:ln>
                      <a:noFill/>
                    </a:ln>
                  </pic:spPr>
                </pic:pic>
              </a:graphicData>
            </a:graphic>
          </wp:anchor>
        </w:drawing>
      </w:r>
      <w:r w:rsidR="00E74511" w:rsidRPr="00E74511">
        <w:rPr>
          <w:rFonts w:hint="eastAsia"/>
          <w:sz w:val="22"/>
        </w:rPr>
        <w:t>「</w:t>
      </w:r>
      <w:r w:rsidRPr="00E74511">
        <w:rPr>
          <w:rFonts w:hint="eastAsia"/>
          <w:sz w:val="22"/>
        </w:rPr>
        <w:t>不留痕</w:t>
      </w:r>
      <w:r w:rsidR="00E74511" w:rsidRPr="00E74511">
        <w:rPr>
          <w:rFonts w:hint="eastAsia"/>
          <w:sz w:val="22"/>
        </w:rPr>
        <w:t>」</w:t>
      </w:r>
      <w:r w:rsidR="00E74511" w:rsidRPr="00E74511">
        <w:rPr>
          <w:rFonts w:hint="eastAsia"/>
          <w:sz w:val="22"/>
          <w:lang w:eastAsia="zh-HK"/>
        </w:rPr>
        <w:t>精神的</w:t>
      </w:r>
      <w:r w:rsidRPr="00E74511">
        <w:rPr>
          <w:rFonts w:hint="eastAsia"/>
          <w:sz w:val="22"/>
        </w:rPr>
        <w:t>七個項目，這包含了技術、觀念及態度，適合使用於各地方的野外，原則參考如下：</w:t>
      </w:r>
    </w:p>
    <w:p w:rsidR="009E781E" w:rsidRPr="00E74511" w:rsidRDefault="009E781E">
      <w:pPr>
        <w:widowControl/>
        <w:rPr>
          <w:sz w:val="22"/>
        </w:rPr>
      </w:pPr>
    </w:p>
    <w:p w:rsidR="009E781E" w:rsidRPr="00E74511" w:rsidRDefault="009E781E" w:rsidP="00E74511">
      <w:pPr>
        <w:pStyle w:val="ac"/>
        <w:numPr>
          <w:ilvl w:val="0"/>
          <w:numId w:val="2"/>
        </w:numPr>
        <w:ind w:leftChars="0"/>
        <w:rPr>
          <w:sz w:val="22"/>
        </w:rPr>
      </w:pPr>
      <w:r w:rsidRPr="00E74511">
        <w:rPr>
          <w:rFonts w:hint="eastAsia"/>
          <w:sz w:val="22"/>
        </w:rPr>
        <w:t xml:space="preserve">Plan Ahead and Prepare </w:t>
      </w:r>
      <w:r w:rsidRPr="00E74511">
        <w:rPr>
          <w:rFonts w:hint="eastAsia"/>
          <w:sz w:val="22"/>
        </w:rPr>
        <w:t>（行前完善的計畫及準備）</w:t>
      </w:r>
    </w:p>
    <w:p w:rsidR="009E781E" w:rsidRPr="00E74511" w:rsidRDefault="009E781E" w:rsidP="00E74511">
      <w:pPr>
        <w:pStyle w:val="ac"/>
        <w:numPr>
          <w:ilvl w:val="0"/>
          <w:numId w:val="2"/>
        </w:numPr>
        <w:ind w:leftChars="0"/>
        <w:rPr>
          <w:sz w:val="22"/>
        </w:rPr>
      </w:pPr>
      <w:r w:rsidRPr="00E74511">
        <w:rPr>
          <w:rFonts w:hint="eastAsia"/>
          <w:sz w:val="22"/>
        </w:rPr>
        <w:t xml:space="preserve">Travel and Camp on Durable Surfaces </w:t>
      </w:r>
      <w:r w:rsidRPr="00E74511">
        <w:rPr>
          <w:rFonts w:hint="eastAsia"/>
          <w:sz w:val="22"/>
        </w:rPr>
        <w:t>（在經久耐用的地表旅行及露營）</w:t>
      </w:r>
    </w:p>
    <w:p w:rsidR="009E781E" w:rsidRPr="00E74511" w:rsidRDefault="009E781E" w:rsidP="00E74511">
      <w:pPr>
        <w:pStyle w:val="ac"/>
        <w:numPr>
          <w:ilvl w:val="0"/>
          <w:numId w:val="2"/>
        </w:numPr>
        <w:ind w:leftChars="0"/>
        <w:rPr>
          <w:sz w:val="22"/>
        </w:rPr>
      </w:pPr>
      <w:r w:rsidRPr="00E74511">
        <w:rPr>
          <w:rFonts w:hint="eastAsia"/>
          <w:sz w:val="22"/>
        </w:rPr>
        <w:t xml:space="preserve">Dispose of Waste Properly </w:t>
      </w:r>
      <w:r w:rsidRPr="00E74511">
        <w:rPr>
          <w:rFonts w:hint="eastAsia"/>
          <w:sz w:val="22"/>
        </w:rPr>
        <w:t>（洽當的處理廢棄物）</w:t>
      </w:r>
    </w:p>
    <w:p w:rsidR="009E781E" w:rsidRPr="00E74511" w:rsidRDefault="009E781E" w:rsidP="00E74511">
      <w:pPr>
        <w:pStyle w:val="ac"/>
        <w:numPr>
          <w:ilvl w:val="0"/>
          <w:numId w:val="2"/>
        </w:numPr>
        <w:ind w:leftChars="0"/>
        <w:rPr>
          <w:sz w:val="22"/>
        </w:rPr>
      </w:pPr>
      <w:r w:rsidRPr="00E74511">
        <w:rPr>
          <w:rFonts w:hint="eastAsia"/>
          <w:sz w:val="22"/>
        </w:rPr>
        <w:t xml:space="preserve">Leave What You Find </w:t>
      </w:r>
      <w:r w:rsidRPr="00E74511">
        <w:rPr>
          <w:rFonts w:hint="eastAsia"/>
          <w:sz w:val="22"/>
        </w:rPr>
        <w:t>（將您的發現留在發現地）</w:t>
      </w:r>
    </w:p>
    <w:p w:rsidR="009E781E" w:rsidRPr="00E74511" w:rsidRDefault="009E781E" w:rsidP="00E74511">
      <w:pPr>
        <w:pStyle w:val="ac"/>
        <w:numPr>
          <w:ilvl w:val="0"/>
          <w:numId w:val="2"/>
        </w:numPr>
        <w:ind w:leftChars="0"/>
        <w:rPr>
          <w:sz w:val="22"/>
        </w:rPr>
      </w:pPr>
      <w:r w:rsidRPr="00E74511">
        <w:rPr>
          <w:rFonts w:hint="eastAsia"/>
          <w:sz w:val="22"/>
        </w:rPr>
        <w:t xml:space="preserve">Minimize Campfire Impacts </w:t>
      </w:r>
      <w:r w:rsidRPr="00E74511">
        <w:rPr>
          <w:rFonts w:hint="eastAsia"/>
          <w:sz w:val="22"/>
        </w:rPr>
        <w:t>（將營火的的衝擊減至最低）</w:t>
      </w:r>
    </w:p>
    <w:p w:rsidR="009E781E" w:rsidRPr="00E74511" w:rsidRDefault="009E781E" w:rsidP="00E74511">
      <w:pPr>
        <w:pStyle w:val="ac"/>
        <w:numPr>
          <w:ilvl w:val="0"/>
          <w:numId w:val="2"/>
        </w:numPr>
        <w:ind w:leftChars="0"/>
        <w:rPr>
          <w:sz w:val="22"/>
        </w:rPr>
      </w:pPr>
      <w:r w:rsidRPr="00E74511">
        <w:rPr>
          <w:rFonts w:hint="eastAsia"/>
          <w:sz w:val="22"/>
        </w:rPr>
        <w:t xml:space="preserve">Respect Wildlife </w:t>
      </w:r>
      <w:r w:rsidRPr="00E74511">
        <w:rPr>
          <w:rFonts w:hint="eastAsia"/>
          <w:sz w:val="22"/>
        </w:rPr>
        <w:t>（尊敬野生生物）</w:t>
      </w:r>
    </w:p>
    <w:p w:rsidR="00AA5BDE" w:rsidRPr="00E74511" w:rsidRDefault="009E781E" w:rsidP="00E74511">
      <w:pPr>
        <w:pStyle w:val="ac"/>
        <w:widowControl/>
        <w:numPr>
          <w:ilvl w:val="0"/>
          <w:numId w:val="2"/>
        </w:numPr>
        <w:ind w:leftChars="0"/>
        <w:rPr>
          <w:sz w:val="22"/>
          <w:lang w:eastAsia="zh-HK"/>
        </w:rPr>
      </w:pPr>
      <w:r w:rsidRPr="00E74511">
        <w:rPr>
          <w:sz w:val="22"/>
        </w:rPr>
        <w:t>Be Considerate of Other Visitors (</w:t>
      </w:r>
      <w:r w:rsidRPr="00E74511">
        <w:rPr>
          <w:rFonts w:hint="eastAsia"/>
          <w:sz w:val="22"/>
        </w:rPr>
        <w:t>考慮到其他訪客</w:t>
      </w:r>
      <w:r w:rsidRPr="00E74511">
        <w:rPr>
          <w:sz w:val="22"/>
        </w:rPr>
        <w:t xml:space="preserve">) </w:t>
      </w:r>
    </w:p>
    <w:p w:rsidR="00AA5BDE" w:rsidRDefault="00AA5BDE">
      <w:pPr>
        <w:widowControl/>
        <w:rPr>
          <w:lang w:eastAsia="zh-HK"/>
        </w:rPr>
      </w:pPr>
    </w:p>
    <w:p w:rsidR="00E74511" w:rsidRDefault="00E74511" w:rsidP="00E74511">
      <w:pPr>
        <w:widowControl/>
        <w:jc w:val="center"/>
        <w:rPr>
          <w:sz w:val="48"/>
          <w:szCs w:val="48"/>
          <w:lang w:eastAsia="zh-HK"/>
        </w:rPr>
      </w:pPr>
    </w:p>
    <w:p w:rsidR="00E74511" w:rsidRPr="00E74511" w:rsidRDefault="00E74511" w:rsidP="00E74511">
      <w:pPr>
        <w:widowControl/>
        <w:jc w:val="center"/>
        <w:rPr>
          <w:sz w:val="48"/>
          <w:szCs w:val="48"/>
          <w:lang w:eastAsia="zh-HK"/>
        </w:rPr>
      </w:pPr>
      <w:r>
        <w:rPr>
          <w:rFonts w:hint="eastAsia"/>
          <w:sz w:val="48"/>
          <w:szCs w:val="48"/>
          <w:lang w:eastAsia="zh-HK"/>
        </w:rPr>
        <w:t>「全民登山」計劃</w:t>
      </w:r>
    </w:p>
    <w:p w:rsidR="00E74511" w:rsidRDefault="00E74511">
      <w:pPr>
        <w:widowControl/>
        <w:rPr>
          <w:lang w:eastAsia="zh-HK"/>
        </w:rPr>
      </w:pPr>
    </w:p>
    <w:p w:rsidR="00AA5BDE" w:rsidRDefault="00AA5BDE">
      <w:pPr>
        <w:widowControl/>
        <w:rPr>
          <w:lang w:eastAsia="zh-HK"/>
        </w:rPr>
      </w:pPr>
    </w:p>
    <w:p w:rsidR="009E781E" w:rsidRDefault="009E781E">
      <w:pPr>
        <w:widowControl/>
        <w:rPr>
          <w:lang w:eastAsia="zh-HK"/>
        </w:rPr>
      </w:pPr>
      <w:r>
        <w:rPr>
          <w:lang w:eastAsia="zh-HK"/>
        </w:rPr>
        <w:br w:type="page"/>
      </w:r>
    </w:p>
    <w:p w:rsidR="009E781E" w:rsidRPr="006331DF" w:rsidRDefault="009E781E" w:rsidP="009E781E">
      <w:pPr>
        <w:widowControl/>
        <w:snapToGrid w:val="0"/>
        <w:rPr>
          <w:sz w:val="48"/>
          <w:szCs w:val="48"/>
          <w:lang w:eastAsia="zh-HK"/>
        </w:rPr>
      </w:pPr>
      <w:r>
        <w:rPr>
          <w:rFonts w:hint="eastAsia"/>
          <w:sz w:val="144"/>
          <w:szCs w:val="144"/>
          <w:lang w:eastAsia="zh-HK"/>
        </w:rPr>
        <w:lastRenderedPageBreak/>
        <w:t>革</w:t>
      </w:r>
      <w:r>
        <w:rPr>
          <w:sz w:val="200"/>
          <w:szCs w:val="200"/>
          <w:lang w:eastAsia="zh-HK"/>
        </w:rPr>
        <w:tab/>
      </w:r>
      <w:r w:rsidRPr="009E781E">
        <w:rPr>
          <w:rFonts w:hint="eastAsia"/>
          <w:sz w:val="48"/>
          <w:szCs w:val="48"/>
          <w:lang w:eastAsia="zh-HK"/>
        </w:rPr>
        <w:t>順天應民　實行變革</w:t>
      </w:r>
    </w:p>
    <w:p w:rsidR="009E781E" w:rsidRDefault="009E781E" w:rsidP="009E781E">
      <w:pPr>
        <w:widowControl/>
        <w:rPr>
          <w:lang w:eastAsia="zh-HK"/>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1971"/>
        <w:gridCol w:w="1971"/>
        <w:gridCol w:w="1971"/>
        <w:gridCol w:w="1971"/>
      </w:tblGrid>
      <w:tr w:rsidR="009E781E" w:rsidTr="003D534D">
        <w:tc>
          <w:tcPr>
            <w:tcW w:w="1970"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r>
      <w:tr w:rsidR="009E781E" w:rsidTr="003D534D">
        <w:tc>
          <w:tcPr>
            <w:tcW w:w="1970"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r>
      <w:tr w:rsidR="009E781E" w:rsidTr="009E781E">
        <w:tc>
          <w:tcPr>
            <w:tcW w:w="1970"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r>
      <w:tr w:rsidR="009E781E" w:rsidTr="003D534D">
        <w:tc>
          <w:tcPr>
            <w:tcW w:w="1970"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r>
      <w:tr w:rsidR="009E781E" w:rsidTr="009E781E">
        <w:tc>
          <w:tcPr>
            <w:tcW w:w="1970"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r>
      <w:tr w:rsidR="009E781E" w:rsidTr="003D534D">
        <w:tc>
          <w:tcPr>
            <w:tcW w:w="1970"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r>
      <w:tr w:rsidR="009E781E" w:rsidTr="003D534D">
        <w:tc>
          <w:tcPr>
            <w:tcW w:w="1970"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r>
      <w:tr w:rsidR="009E781E" w:rsidTr="003D534D">
        <w:tc>
          <w:tcPr>
            <w:tcW w:w="1970"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r>
      <w:tr w:rsidR="009E781E" w:rsidTr="003D534D">
        <w:tc>
          <w:tcPr>
            <w:tcW w:w="1970"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r>
      <w:tr w:rsidR="009E781E" w:rsidTr="003D534D">
        <w:tc>
          <w:tcPr>
            <w:tcW w:w="1970"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r>
      <w:tr w:rsidR="009E781E" w:rsidTr="009E781E">
        <w:tc>
          <w:tcPr>
            <w:tcW w:w="1970"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r>
    </w:tbl>
    <w:p w:rsidR="00AA5BDE" w:rsidRDefault="00AA5BDE">
      <w:pPr>
        <w:widowControl/>
        <w:rPr>
          <w:lang w:eastAsia="zh-HK"/>
        </w:rPr>
      </w:pPr>
    </w:p>
    <w:p w:rsidR="00AA5BDE" w:rsidRDefault="00714DBB">
      <w:pPr>
        <w:snapToGrid w:val="0"/>
        <w:rPr>
          <w:sz w:val="300"/>
          <w:szCs w:val="300"/>
          <w:lang w:eastAsia="zh-HK"/>
        </w:rPr>
      </w:pPr>
      <w:r>
        <w:rPr>
          <w:noProof/>
          <w:sz w:val="300"/>
          <w:szCs w:val="300"/>
        </w:rPr>
        <w:lastRenderedPageBreak/>
        <w:drawing>
          <wp:anchor distT="0" distB="0" distL="114300" distR="114300" simplePos="0" relativeHeight="251585536" behindDoc="1" locked="0" layoutInCell="1" allowOverlap="1">
            <wp:simplePos x="0" y="0"/>
            <wp:positionH relativeFrom="column">
              <wp:posOffset>-826770</wp:posOffset>
            </wp:positionH>
            <wp:positionV relativeFrom="paragraph">
              <wp:posOffset>-767080</wp:posOffset>
            </wp:positionV>
            <wp:extent cx="7825740" cy="11743055"/>
            <wp:effectExtent l="0" t="0" r="3810" b="0"/>
            <wp:wrapNone/>
            <wp:docPr id="305" name="圖片 305" descr="C:\Users\admin\Desktop\20170105 HKIR Boa Vista-6-5\EDITED\5D3_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圖片 305" descr="C:\Users\admin\Desktop\20170105 HKIR Boa Vista-6-5\EDITED\5D3_1939.jpg"/>
                    <pic:cNvPicPr>
                      <a:picLocks noChangeAspect="1" noChangeArrowheads="1"/>
                    </pic:cNvPicPr>
                  </pic:nvPicPr>
                  <pic:blipFill>
                    <a:blip r:embed="rId38" cstate="print"/>
                    <a:srcRect/>
                    <a:stretch>
                      <a:fillRect/>
                    </a:stretch>
                  </pic:blipFill>
                  <pic:spPr>
                    <a:xfrm>
                      <a:off x="0" y="0"/>
                      <a:ext cx="7825740" cy="11743055"/>
                    </a:xfrm>
                    <a:prstGeom prst="rect">
                      <a:avLst/>
                    </a:prstGeom>
                    <a:noFill/>
                    <a:ln>
                      <a:noFill/>
                    </a:ln>
                  </pic:spPr>
                </pic:pic>
              </a:graphicData>
            </a:graphic>
          </wp:anchor>
        </w:drawing>
      </w:r>
    </w:p>
    <w:p w:rsidR="00AA5BDE" w:rsidRDefault="00AA5BDE">
      <w:pPr>
        <w:snapToGrid w:val="0"/>
        <w:jc w:val="right"/>
        <w:rPr>
          <w:color w:val="FFE599" w:themeColor="accent4" w:themeTint="66"/>
          <w:sz w:val="240"/>
          <w:szCs w:val="300"/>
          <w:lang w:eastAsia="zh-HK"/>
        </w:rPr>
      </w:pPr>
    </w:p>
    <w:p w:rsidR="00AA5BDE" w:rsidRDefault="00AA5BDE">
      <w:pPr>
        <w:snapToGrid w:val="0"/>
        <w:jc w:val="right"/>
        <w:rPr>
          <w:color w:val="FFE599" w:themeColor="accent4" w:themeTint="66"/>
          <w:sz w:val="240"/>
          <w:szCs w:val="300"/>
          <w:lang w:eastAsia="zh-HK"/>
        </w:rPr>
      </w:pPr>
    </w:p>
    <w:p w:rsidR="00AA5BDE" w:rsidRDefault="00AA5BDE">
      <w:pPr>
        <w:snapToGrid w:val="0"/>
        <w:jc w:val="right"/>
        <w:rPr>
          <w:color w:val="FFE599" w:themeColor="accent4" w:themeTint="66"/>
          <w:sz w:val="180"/>
          <w:szCs w:val="300"/>
          <w:lang w:eastAsia="zh-HK"/>
        </w:rPr>
      </w:pPr>
    </w:p>
    <w:p w:rsidR="00AA5BDE" w:rsidRDefault="009E781E">
      <w:pPr>
        <w:snapToGrid w:val="0"/>
        <w:jc w:val="right"/>
        <w:rPr>
          <w:color w:val="FFE599" w:themeColor="accent4" w:themeTint="66"/>
          <w:sz w:val="180"/>
          <w:szCs w:val="300"/>
          <w:lang w:eastAsia="zh-HK"/>
        </w:rPr>
      </w:pPr>
      <w:r>
        <w:rPr>
          <w:rFonts w:hint="eastAsia"/>
          <w:color w:val="FF0000"/>
          <w:sz w:val="180"/>
          <w:szCs w:val="300"/>
          <w:lang w:eastAsia="zh-HK"/>
        </w:rPr>
        <w:t>革</w:t>
      </w:r>
      <w:r w:rsidR="00E74511">
        <w:rPr>
          <w:rFonts w:hint="eastAsia"/>
          <w:color w:val="FF0000"/>
          <w:sz w:val="180"/>
          <w:szCs w:val="300"/>
          <w:lang w:eastAsia="zh-HK"/>
        </w:rPr>
        <w:t>新</w:t>
      </w:r>
      <w:r w:rsidR="00714DBB">
        <w:rPr>
          <w:rFonts w:hint="eastAsia"/>
          <w:color w:val="FF0000"/>
          <w:sz w:val="180"/>
          <w:szCs w:val="300"/>
          <w:lang w:eastAsia="zh-HK"/>
        </w:rPr>
        <w:t>篇</w:t>
      </w:r>
    </w:p>
    <w:p w:rsidR="00AA5BDE" w:rsidRDefault="00714DBB">
      <w:pPr>
        <w:widowControl/>
        <w:rPr>
          <w:lang w:eastAsia="zh-HK"/>
        </w:rPr>
      </w:pPr>
      <w:r>
        <w:rPr>
          <w:lang w:eastAsia="zh-HK"/>
        </w:rPr>
        <w:br w:type="page"/>
      </w:r>
    </w:p>
    <w:p w:rsidR="00E74511" w:rsidRPr="00E74511" w:rsidRDefault="00E74511" w:rsidP="00E74511">
      <w:pPr>
        <w:jc w:val="center"/>
        <w:rPr>
          <w:sz w:val="48"/>
          <w:szCs w:val="48"/>
          <w:lang w:val="en-HK"/>
        </w:rPr>
      </w:pPr>
      <w:r>
        <w:rPr>
          <w:rFonts w:hint="eastAsia"/>
          <w:sz w:val="48"/>
          <w:szCs w:val="48"/>
          <w:lang w:val="en-HK" w:eastAsia="zh-HK"/>
        </w:rPr>
        <w:lastRenderedPageBreak/>
        <w:t>劃時代的革新</w:t>
      </w:r>
    </w:p>
    <w:p w:rsidR="00E74511" w:rsidRDefault="00E74511" w:rsidP="009E781E">
      <w:pPr>
        <w:rPr>
          <w:lang w:val="en-HK"/>
        </w:rPr>
      </w:pPr>
    </w:p>
    <w:p w:rsidR="009E781E" w:rsidRPr="00E74511" w:rsidRDefault="009E781E" w:rsidP="009E781E">
      <w:pPr>
        <w:rPr>
          <w:b/>
          <w:sz w:val="22"/>
          <w:lang w:val="en-HK"/>
        </w:rPr>
      </w:pPr>
      <w:r w:rsidRPr="00E74511">
        <w:rPr>
          <w:rFonts w:hint="eastAsia"/>
          <w:b/>
          <w:sz w:val="22"/>
          <w:lang w:val="en-HK"/>
        </w:rPr>
        <w:t>革命性的年代</w:t>
      </w:r>
    </w:p>
    <w:p w:rsidR="009E781E" w:rsidRPr="00E74511" w:rsidRDefault="009E781E" w:rsidP="009E781E">
      <w:pPr>
        <w:rPr>
          <w:sz w:val="22"/>
          <w:lang w:val="en-HK"/>
        </w:rPr>
      </w:pPr>
      <w:r w:rsidRPr="00E74511">
        <w:rPr>
          <w:rFonts w:hint="eastAsia"/>
          <w:sz w:val="22"/>
          <w:lang w:val="en-HK"/>
        </w:rPr>
        <w:t>科技日新月異，科技為人類帶來幸福，也為毅行比賽帶來發展。港島童軍毅行在第一屆舉行時只有</w:t>
      </w:r>
      <w:r w:rsidRPr="00E74511">
        <w:rPr>
          <w:rFonts w:hint="eastAsia"/>
          <w:sz w:val="22"/>
          <w:lang w:val="en-HK"/>
        </w:rPr>
        <w:t>32</w:t>
      </w:r>
      <w:r w:rsidRPr="00E74511">
        <w:rPr>
          <w:rFonts w:hint="eastAsia"/>
          <w:sz w:val="22"/>
          <w:lang w:val="en-HK"/>
        </w:rPr>
        <w:t>隊（</w:t>
      </w:r>
      <w:r w:rsidRPr="00E74511">
        <w:rPr>
          <w:rFonts w:hint="eastAsia"/>
          <w:sz w:val="22"/>
          <w:lang w:val="en-HK"/>
        </w:rPr>
        <w:t>128</w:t>
      </w:r>
      <w:r w:rsidRPr="00E74511">
        <w:rPr>
          <w:rFonts w:hint="eastAsia"/>
          <w:sz w:val="22"/>
          <w:lang w:val="en-HK"/>
        </w:rPr>
        <w:t>人）參加，發展到今天的</w:t>
      </w:r>
      <w:r w:rsidRPr="00E74511">
        <w:rPr>
          <w:rFonts w:hint="eastAsia"/>
          <w:sz w:val="22"/>
          <w:highlight w:val="yellow"/>
          <w:lang w:val="en-HK"/>
        </w:rPr>
        <w:t>ＡＡ隊（ＢＢ人</w:t>
      </w:r>
      <w:r w:rsidRPr="00E74511">
        <w:rPr>
          <w:rFonts w:hint="eastAsia"/>
          <w:sz w:val="22"/>
          <w:lang w:val="en-HK"/>
        </w:rPr>
        <w:t>），若果我們還逗留在舊有的方法和落後的科技，比賽是辦不成的，工作人員的數量也要多幾倍，比賽進度的運算時間也追不上參加者的期望。幸好，我們毅行有一班技術超群、創意無限的ＩＴ人材，每每為毅行比賽帶來新點字和新技術，現在就讓我們一同來回顧毅行二十年來有關技術發展的的歷史檔案。</w:t>
      </w:r>
    </w:p>
    <w:p w:rsidR="009E781E" w:rsidRPr="00E74511" w:rsidRDefault="009E781E" w:rsidP="009E781E">
      <w:pPr>
        <w:rPr>
          <w:sz w:val="22"/>
          <w:lang w:val="en-HK"/>
        </w:rPr>
      </w:pPr>
    </w:p>
    <w:p w:rsidR="009E781E" w:rsidRPr="00E74511" w:rsidRDefault="009E781E" w:rsidP="009E781E">
      <w:pPr>
        <w:rPr>
          <w:b/>
          <w:sz w:val="22"/>
          <w:lang w:val="en-HK"/>
        </w:rPr>
      </w:pPr>
      <w:r w:rsidRPr="00E74511">
        <w:rPr>
          <w:rFonts w:hint="eastAsia"/>
          <w:b/>
          <w:sz w:val="22"/>
          <w:lang w:val="en-HK"/>
        </w:rPr>
        <w:t>從參賽証到號碼布</w:t>
      </w:r>
    </w:p>
    <w:p w:rsidR="009E781E" w:rsidRPr="00E74511" w:rsidRDefault="009E781E" w:rsidP="009E781E">
      <w:pPr>
        <w:rPr>
          <w:rFonts w:ascii="新細明體" w:eastAsia="新細明體" w:hAnsi="新細明體" w:cs="新細明體"/>
          <w:sz w:val="22"/>
          <w:lang w:val="de-LI"/>
        </w:rPr>
      </w:pPr>
      <w:r w:rsidRPr="00E74511">
        <w:rPr>
          <w:rFonts w:hint="eastAsia"/>
          <w:sz w:val="22"/>
          <w:lang w:val="en-HK"/>
        </w:rPr>
        <w:t>毅行從</w:t>
      </w:r>
      <w:r w:rsidRPr="00E74511">
        <w:rPr>
          <w:rFonts w:hint="eastAsia"/>
          <w:sz w:val="22"/>
          <w:lang w:val="en-HK" w:eastAsia="zh-HK"/>
        </w:rPr>
        <w:t>第二屆開始，各參賽隊伍的四位</w:t>
      </w:r>
      <w:r w:rsidRPr="00E74511">
        <w:rPr>
          <w:rFonts w:hint="eastAsia"/>
          <w:sz w:val="22"/>
          <w:lang w:val="en-HK"/>
        </w:rPr>
        <w:t>參賽者都需要配戴</w:t>
      </w:r>
      <w:r w:rsidRPr="00E74511">
        <w:rPr>
          <w:rFonts w:ascii="新細明體" w:eastAsia="新細明體" w:hAnsi="新細明體" w:cs="新細明體" w:hint="eastAsia"/>
          <w:sz w:val="22"/>
          <w:lang w:val="en-HK"/>
        </w:rPr>
        <w:t>參賽証。參賽証上有參加者的相片和資料，背面印有十個空白方格。當時的參賽証製作費時、又要追收相片、又要做剪貼、過膠等工作。每當參賽者去到檢查站時，工作人員會在每張參賽証上的空白方格「打</w:t>
      </w:r>
      <w:r w:rsidRPr="00E74511">
        <w:rPr>
          <w:rFonts w:ascii="新細明體" w:eastAsia="新細明體" w:hAnsi="新細明體" w:cs="新細明體"/>
          <w:sz w:val="22"/>
          <w:lang w:val="de-LI"/>
        </w:rPr>
        <w:t>punch</w:t>
      </w:r>
      <w:r w:rsidRPr="00E74511">
        <w:rPr>
          <w:rFonts w:ascii="新細明體" w:eastAsia="新細明體" w:hAnsi="新細明體" w:cs="新細明體" w:hint="eastAsia"/>
          <w:sz w:val="22"/>
          <w:lang w:val="de-LI"/>
        </w:rPr>
        <w:t>」，以證明到達。可是當中所消耗的時間甚多，防礙參加者比賽進度。加上在比賽過程中，若果參加者遺失了參賽証就非常麻煩。當隊伍到達終點後，就要交出參賽証，工作人員就會仔細核對証上的</w:t>
      </w:r>
      <w:r w:rsidRPr="00E74511">
        <w:rPr>
          <w:rFonts w:ascii="新細明體" w:eastAsia="新細明體" w:hAnsi="新細明體" w:cs="新細明體"/>
          <w:sz w:val="22"/>
          <w:lang w:val="de-LI"/>
        </w:rPr>
        <w:t>punch</w:t>
      </w:r>
      <w:r w:rsidRPr="00E74511">
        <w:rPr>
          <w:rFonts w:ascii="新細明體" w:eastAsia="新細明體" w:hAnsi="新細明體" w:cs="新細明體" w:hint="eastAsia"/>
          <w:sz w:val="22"/>
          <w:lang w:val="en-HK"/>
        </w:rPr>
        <w:t>孔是否跟大會預先製作好的</w:t>
      </w:r>
      <w:r w:rsidRPr="00E74511">
        <w:rPr>
          <w:rFonts w:ascii="新細明體" w:eastAsia="新細明體" w:hAnsi="新細明體" w:cs="新細明體"/>
          <w:sz w:val="22"/>
          <w:lang w:val="de-LI"/>
        </w:rPr>
        <w:t>sample</w:t>
      </w:r>
      <w:r w:rsidRPr="00E74511">
        <w:rPr>
          <w:rFonts w:ascii="新細明體" w:eastAsia="新細明體" w:hAnsi="新細明體" w:cs="新細明體" w:hint="eastAsia"/>
          <w:sz w:val="22"/>
          <w:lang w:val="de-LI"/>
        </w:rPr>
        <w:t>一樣，這也是花上不少工夫。直至2006年起，全隊四張的參賽証改為全隊一張，並附上四名成員的相片</w:t>
      </w:r>
      <w:r w:rsidRPr="00E74511">
        <w:rPr>
          <w:rFonts w:ascii="新細明體" w:eastAsia="新細明體" w:hAnsi="新細明體" w:cs="新細明體" w:hint="eastAsia"/>
          <w:color w:val="FF0000"/>
          <w:sz w:val="22"/>
          <w:lang w:val="de-LI"/>
        </w:rPr>
        <w:t>，同時參賽者首次佩戴號碼布</w:t>
      </w:r>
      <w:r w:rsidRPr="00E74511">
        <w:rPr>
          <w:rFonts w:ascii="新細明體" w:eastAsia="新細明體" w:hAnsi="新細明體" w:cs="新細明體" w:hint="eastAsia"/>
          <w:sz w:val="22"/>
          <w:lang w:val="de-LI"/>
        </w:rPr>
        <w:t>。為使監察容易，由是年起，每名成員需在比賽期間配帶號碼布。2001年起，參賽証取消相片，各隊伍在經過檢測站時會被邀請拍照，也就是這個動作，各隊伍便由是年開始開以在網上找會自己的比賽相片。又由2014年起，參賽証上取消打punch，改為掃描</w:t>
      </w:r>
      <w:r w:rsidRPr="00E74511">
        <w:rPr>
          <w:rFonts w:ascii="新細明體" w:eastAsia="新細明體" w:hAnsi="新細明體" w:cs="新細明體" w:hint="eastAsia"/>
          <w:sz w:val="22"/>
          <w:lang w:val="de-LI" w:eastAsia="zh-HK"/>
        </w:rPr>
        <w:t>Q</w:t>
      </w:r>
      <w:r w:rsidRPr="00E74511">
        <w:rPr>
          <w:rFonts w:ascii="新細明體" w:eastAsia="新細明體" w:hAnsi="新細明體" w:cs="新細明體" w:hint="eastAsia"/>
          <w:sz w:val="22"/>
          <w:lang w:val="de-LI"/>
        </w:rPr>
        <w:t>R</w:t>
      </w:r>
      <w:r w:rsidRPr="00E74511">
        <w:rPr>
          <w:rFonts w:ascii="新細明體" w:eastAsia="新細明體" w:hAnsi="新細明體" w:cs="新細明體"/>
          <w:sz w:val="22"/>
          <w:lang w:val="de-LI"/>
        </w:rPr>
        <w:t xml:space="preserve"> code</w:t>
      </w:r>
      <w:r w:rsidRPr="00E74511">
        <w:rPr>
          <w:rFonts w:ascii="新細明體" w:eastAsia="新細明體" w:hAnsi="新細明體" w:cs="新細明體" w:hint="eastAsia"/>
          <w:sz w:val="22"/>
          <w:lang w:val="de-LI"/>
        </w:rPr>
        <w:t>。</w:t>
      </w:r>
    </w:p>
    <w:p w:rsidR="009E781E" w:rsidRPr="00E74511" w:rsidRDefault="009E781E" w:rsidP="009E781E">
      <w:pPr>
        <w:rPr>
          <w:sz w:val="22"/>
          <w:lang w:val="en-HK"/>
        </w:rPr>
      </w:pPr>
    </w:p>
    <w:p w:rsidR="009E781E" w:rsidRPr="00E74511" w:rsidRDefault="009E781E" w:rsidP="009E781E">
      <w:pPr>
        <w:rPr>
          <w:b/>
          <w:sz w:val="22"/>
          <w:lang w:val="en-HK"/>
        </w:rPr>
      </w:pPr>
      <w:r w:rsidRPr="00E74511">
        <w:rPr>
          <w:rFonts w:hint="eastAsia"/>
          <w:b/>
          <w:sz w:val="22"/>
          <w:lang w:val="en-HK"/>
        </w:rPr>
        <w:t>從打咭到掃ＱＲ</w:t>
      </w:r>
      <w:r w:rsidRPr="00E74511">
        <w:rPr>
          <w:rFonts w:hint="eastAsia"/>
          <w:b/>
          <w:sz w:val="22"/>
          <w:lang w:val="en-HK"/>
        </w:rPr>
        <w:t>C</w:t>
      </w:r>
      <w:r w:rsidRPr="00E74511">
        <w:rPr>
          <w:b/>
          <w:sz w:val="22"/>
          <w:lang w:val="en-HK"/>
        </w:rPr>
        <w:t>ode</w:t>
      </w:r>
    </w:p>
    <w:p w:rsidR="009E781E" w:rsidRPr="00E74511" w:rsidRDefault="009E781E" w:rsidP="009E781E">
      <w:pPr>
        <w:rPr>
          <w:sz w:val="22"/>
          <w:lang w:val="en-HK"/>
        </w:rPr>
      </w:pPr>
      <w:r w:rsidRPr="00E74511">
        <w:rPr>
          <w:rFonts w:hint="eastAsia"/>
          <w:sz w:val="22"/>
          <w:lang w:val="en-HK"/>
        </w:rPr>
        <w:t>過去屆別的檢查站是需要大量人手，工作包括在參賽証上打</w:t>
      </w:r>
      <w:r w:rsidRPr="00E74511">
        <w:rPr>
          <w:sz w:val="22"/>
          <w:lang w:val="de-LI"/>
        </w:rPr>
        <w:t>punch</w:t>
      </w:r>
      <w:r w:rsidRPr="00E74511">
        <w:rPr>
          <w:rFonts w:hint="eastAsia"/>
          <w:sz w:val="22"/>
          <w:lang w:val="en-HK"/>
        </w:rPr>
        <w:t>、把隊伍的到達時間抄在紀錄板上、定時定候向賽事中心報告隊進度、派發食物等，可謂馬不停蹄摩打手。檢查</w:t>
      </w:r>
      <w:r w:rsidRPr="00E74511">
        <w:rPr>
          <w:rFonts w:ascii="新細明體" w:eastAsia="新細明體" w:hAnsi="新細明體" w:cs="新細明體" w:hint="eastAsia"/>
          <w:sz w:val="22"/>
          <w:lang w:val="en-HK"/>
        </w:rPr>
        <w:t>站的</w:t>
      </w:r>
      <w:r w:rsidRPr="00E74511">
        <w:rPr>
          <w:rFonts w:hint="eastAsia"/>
          <w:sz w:val="22"/>
          <w:lang w:val="en-HK"/>
        </w:rPr>
        <w:t>工作員在上報隊伍比賽進度時，由於是用口傳，難免有溝通上的困難和誤點，賽事中心工作人員在抄寫的過程中難免會出錯，又引致電話來來回回。雖然及後改用了</w:t>
      </w:r>
      <w:r w:rsidRPr="00E74511">
        <w:rPr>
          <w:rFonts w:hint="eastAsia"/>
          <w:sz w:val="22"/>
          <w:lang w:val="en-HK"/>
        </w:rPr>
        <w:t>SMS</w:t>
      </w:r>
      <w:r w:rsidRPr="00E74511">
        <w:rPr>
          <w:rFonts w:hint="eastAsia"/>
          <w:sz w:val="22"/>
          <w:lang w:val="en-HK"/>
        </w:rPr>
        <w:t>代替電話對話，情況已有很大的改善。但是使用</w:t>
      </w:r>
      <w:r w:rsidRPr="00E74511">
        <w:rPr>
          <w:rFonts w:hint="eastAsia"/>
          <w:sz w:val="22"/>
          <w:lang w:val="en-HK"/>
        </w:rPr>
        <w:t>SMS</w:t>
      </w:r>
      <w:r w:rsidRPr="00E74511">
        <w:rPr>
          <w:rFonts w:hint="eastAsia"/>
          <w:sz w:val="22"/>
          <w:lang w:val="en-HK"/>
        </w:rPr>
        <w:t>始終都是需要由檢查站同事定期上報，未能做到實時性。直至</w:t>
      </w:r>
      <w:r w:rsidRPr="00E74511">
        <w:rPr>
          <w:rFonts w:hint="eastAsia"/>
          <w:sz w:val="22"/>
          <w:lang w:val="en-HK"/>
        </w:rPr>
        <w:t>2014</w:t>
      </w:r>
      <w:r w:rsidRPr="00E74511">
        <w:rPr>
          <w:rFonts w:hint="eastAsia"/>
          <w:sz w:val="22"/>
          <w:lang w:val="en-HK"/>
        </w:rPr>
        <w:t>年起，大會在參賽証上加上了一個</w:t>
      </w:r>
      <w:r w:rsidRPr="00E74511">
        <w:rPr>
          <w:rFonts w:hint="eastAsia"/>
          <w:sz w:val="22"/>
          <w:lang w:val="en-HK"/>
        </w:rPr>
        <w:t>QR</w:t>
      </w:r>
      <w:r w:rsidRPr="00E74511">
        <w:rPr>
          <w:sz w:val="22"/>
          <w:lang w:val="en-HK"/>
        </w:rPr>
        <w:t xml:space="preserve"> code</w:t>
      </w:r>
      <w:r w:rsidRPr="00E74511">
        <w:rPr>
          <w:rFonts w:hint="eastAsia"/>
          <w:sz w:val="22"/>
          <w:lang w:val="en-HK"/>
        </w:rPr>
        <w:t>識別碼，所有的問題已迎刃而解。無論是資料的準確度和實時紀錄都一切無</w:t>
      </w:r>
      <w:r w:rsidRPr="00E74511">
        <w:rPr>
          <w:rFonts w:ascii="新細明體" w:eastAsia="新細明體" w:hAnsi="新細明體" w:cs="新細明體" w:hint="eastAsia"/>
          <w:sz w:val="22"/>
          <w:lang w:val="en-HK"/>
        </w:rPr>
        <w:t>誤。其實，早在第Ｘ屆開始，比賽組已經開始研究用㫶描條碼去取代人手抄寫和上報。可是，以當時的科技來說，掃描條碼是需要用電腦的。手提電腦的電量有限，根本不可以維持整日的流程，再加上掃描後的資料要上報到賽事中心是非常困難的。若果要採用SIM card輸送資料，費用相當昂貴。科技日新月異，智能電話的發明和普及性確實為毅行帶來了革新的改變。一代一代的智能電話無論在功能上、資料傳送速度和電量都大大提升。</w:t>
      </w:r>
    </w:p>
    <w:p w:rsidR="009E781E" w:rsidRPr="00E74511" w:rsidRDefault="009E781E" w:rsidP="009E781E">
      <w:pPr>
        <w:rPr>
          <w:sz w:val="22"/>
          <w:lang w:val="en-HK"/>
        </w:rPr>
      </w:pPr>
    </w:p>
    <w:p w:rsidR="009E781E" w:rsidRPr="00E74511" w:rsidRDefault="009E781E" w:rsidP="009E781E">
      <w:pPr>
        <w:rPr>
          <w:rFonts w:ascii="新細明體" w:eastAsia="新細明體" w:hAnsi="新細明體" w:cs="新細明體"/>
          <w:b/>
          <w:sz w:val="22"/>
          <w:lang w:val="en-HK"/>
        </w:rPr>
      </w:pPr>
      <w:r w:rsidRPr="00E74511">
        <w:rPr>
          <w:rFonts w:hint="eastAsia"/>
          <w:b/>
          <w:sz w:val="22"/>
          <w:lang w:val="en-HK"/>
        </w:rPr>
        <w:t>從手寫進度到</w:t>
      </w:r>
      <w:r w:rsidRPr="00E74511">
        <w:rPr>
          <w:rFonts w:ascii="新細明體" w:eastAsia="新細明體" w:hAnsi="新細明體" w:cs="新細明體" w:hint="eastAsia"/>
          <w:b/>
          <w:sz w:val="22"/>
          <w:lang w:val="en-HK"/>
        </w:rPr>
        <w:t>屏幕顯示</w:t>
      </w:r>
    </w:p>
    <w:p w:rsidR="009E781E" w:rsidRPr="00E74511" w:rsidRDefault="009E781E" w:rsidP="009E781E">
      <w:pPr>
        <w:rPr>
          <w:rFonts w:ascii="新細明體" w:eastAsia="新細明體" w:hAnsi="新細明體" w:cs="新細明體"/>
          <w:sz w:val="22"/>
          <w:lang w:val="en-HK"/>
        </w:rPr>
      </w:pPr>
      <w:r w:rsidRPr="00E74511">
        <w:rPr>
          <w:rFonts w:ascii="新細明體" w:eastAsia="新細明體" w:hAnsi="新細明體" w:cs="新細明體" w:hint="eastAsia"/>
          <w:sz w:val="22"/>
          <w:lang w:val="en-HK"/>
        </w:rPr>
        <w:t>還記得港島地域總部還未搬遷時，每年毅行，大會的賽事中心就設於地下大堂。設賽中心設有一塊賽事板，賽事的進度是寫在這塊白板上，方格的線條劃分得非常仔細，上面寫有隊伍編號，到達各檢查站時的時間，到最後的一行會寫上名次，一目了然。直至2010年，因舊地域總部的拆卸，賽事中心亦一同遷往地域總部臨時辦事處（亦即香港童軍中心）。於同年，賽事中心把隊伍的進度寫入</w:t>
      </w:r>
      <w:r w:rsidRPr="00E74511">
        <w:rPr>
          <w:rFonts w:ascii="新細明體" w:eastAsia="新細明體" w:hAnsi="新細明體" w:cs="新細明體"/>
          <w:sz w:val="22"/>
          <w:lang w:val="en-HK"/>
        </w:rPr>
        <w:t>google map</w:t>
      </w:r>
      <w:r w:rsidRPr="00E74511">
        <w:rPr>
          <w:rFonts w:ascii="新細明體" w:eastAsia="新細明體" w:hAnsi="新細明體" w:cs="新細明體" w:hint="eastAsia"/>
          <w:sz w:val="22"/>
          <w:lang w:val="en-HK"/>
        </w:rPr>
        <w:lastRenderedPageBreak/>
        <w:t>中，各隊伍自己本身、所屬旅團、親有，基本上係全世界人都可以登入網站查看隊伍進度。此舉與樂施毅行所做的相差無異。</w:t>
      </w:r>
    </w:p>
    <w:p w:rsidR="009E781E" w:rsidRPr="00E74511" w:rsidRDefault="009E781E" w:rsidP="009E781E">
      <w:pPr>
        <w:rPr>
          <w:rFonts w:ascii="新細明體" w:eastAsia="新細明體" w:hAnsi="新細明體" w:cs="新細明體"/>
          <w:sz w:val="22"/>
          <w:lang w:val="en-HK"/>
        </w:rPr>
      </w:pPr>
    </w:p>
    <w:p w:rsidR="009E781E" w:rsidRPr="00E74511" w:rsidRDefault="009E781E" w:rsidP="009E781E">
      <w:pPr>
        <w:rPr>
          <w:rFonts w:ascii="新細明體" w:eastAsia="新細明體" w:hAnsi="新細明體" w:cs="新細明體"/>
          <w:b/>
          <w:sz w:val="22"/>
          <w:lang w:val="en-HK"/>
        </w:rPr>
      </w:pPr>
      <w:r w:rsidRPr="00E74511">
        <w:rPr>
          <w:rFonts w:ascii="新細明體" w:eastAsia="新細明體" w:hAnsi="新細明體" w:cs="新細明體" w:hint="eastAsia"/>
          <w:b/>
          <w:sz w:val="22"/>
          <w:lang w:val="en-HK"/>
        </w:rPr>
        <w:t>從到站登記到全程追踪</w:t>
      </w:r>
    </w:p>
    <w:p w:rsidR="009E781E" w:rsidRPr="00E74511" w:rsidRDefault="009E781E" w:rsidP="009E781E">
      <w:pPr>
        <w:rPr>
          <w:rFonts w:ascii="新細明體" w:eastAsia="新細明體" w:hAnsi="新細明體" w:cs="新細明體"/>
          <w:sz w:val="22"/>
          <w:lang w:val="en-HK"/>
        </w:rPr>
      </w:pPr>
      <w:r w:rsidRPr="00E74511">
        <w:rPr>
          <w:rFonts w:ascii="新細明體" w:eastAsia="新細明體" w:hAnsi="新細明體" w:cs="新細明體" w:hint="eastAsia"/>
          <w:sz w:val="22"/>
          <w:lang w:val="en-HK"/>
        </w:rPr>
        <w:t>雖然如此，追踪隊伍始終都需要他們到站才可以有所紀錄，若關心隊伍的進度時，就只好致電隊友，但此舉會妨礙隊伍的進度。大會便於2012年起為毅行組50公里領袖組的隊伍配備了全球衛星定位儀GPS，於是各隊伍的實時追踪便可在網上一目了然。</w:t>
      </w:r>
      <w:r w:rsidRPr="00E74511">
        <w:rPr>
          <w:rFonts w:ascii="新細明體" w:eastAsia="新細明體" w:hAnsi="新細明體" w:cs="新細明體" w:hint="eastAsia"/>
          <w:color w:val="FF0000"/>
          <w:sz w:val="22"/>
          <w:lang w:val="en-HK"/>
        </w:rPr>
        <w:t>由於這次的試很成功，大會於翌年為所有50公里毅行組的參賽隊伍配備，同時也收到南華早報的探訪邀請。</w:t>
      </w:r>
      <w:r w:rsidRPr="00E74511">
        <w:rPr>
          <w:rFonts w:ascii="新細明體" w:eastAsia="新細明體" w:hAnsi="新細明體" w:cs="新細明體" w:hint="eastAsia"/>
          <w:sz w:val="22"/>
          <w:lang w:val="en-HK"/>
        </w:rPr>
        <w:t>不過，這個GPS</w:t>
      </w:r>
      <w:r w:rsidRPr="00E74511">
        <w:rPr>
          <w:rFonts w:ascii="新細明體" w:eastAsia="新細明體" w:hAnsi="新細明體" w:cs="新細明體"/>
          <w:sz w:val="22"/>
          <w:lang w:val="en-HK"/>
        </w:rPr>
        <w:t xml:space="preserve"> </w:t>
      </w:r>
      <w:r w:rsidRPr="00E74511">
        <w:rPr>
          <w:rFonts w:ascii="新細明體" w:eastAsia="新細明體" w:hAnsi="新細明體" w:cs="新細明體" w:hint="eastAsia"/>
          <w:sz w:val="22"/>
          <w:lang w:val="en-HK"/>
        </w:rPr>
        <w:t>也有相當限制</w:t>
      </w:r>
      <w:r w:rsidRPr="00E74511">
        <w:rPr>
          <w:rFonts w:ascii="新細明體" w:eastAsia="新細明體" w:hAnsi="新細明體" w:cs="新細明體" w:hint="eastAsia"/>
          <w:sz w:val="22"/>
          <w:lang w:val="en-HK" w:eastAsia="zh-HK"/>
        </w:rPr>
        <w:t>，包括電量的考慮、訊號的收發強弱等因素。加上成本高昂，在百多隊的參加者中只可以有十數隊伍可以佩帶，並未普及。配戴</w:t>
      </w:r>
      <w:r w:rsidRPr="00E74511">
        <w:rPr>
          <w:rFonts w:ascii="新細明體" w:eastAsia="新細明體" w:hAnsi="新細明體" w:cs="新細明體" w:hint="eastAsia"/>
          <w:sz w:val="22"/>
          <w:lang w:val="en-HK"/>
        </w:rPr>
        <w:t>GPS</w:t>
      </w:r>
      <w:r w:rsidRPr="00E74511">
        <w:rPr>
          <w:rFonts w:ascii="新細明體" w:eastAsia="新細明體" w:hAnsi="新細明體" w:cs="新細明體" w:hint="eastAsia"/>
          <w:sz w:val="22"/>
          <w:lang w:val="en-HK" w:eastAsia="zh-HK"/>
        </w:rPr>
        <w:t>的隊伍也感到方便了他們，因為隊伍可以在比賽過很從網上了解自己的比賽紀錄，有助他們檢討比賽策略，就此有更多組別也要求需要配備</w:t>
      </w:r>
      <w:r w:rsidRPr="00E74511">
        <w:rPr>
          <w:rFonts w:ascii="新細明體" w:eastAsia="新細明體" w:hAnsi="新細明體" w:cs="新細明體" w:hint="eastAsia"/>
          <w:sz w:val="22"/>
          <w:lang w:val="en-HK"/>
        </w:rPr>
        <w:t>GPS</w:t>
      </w:r>
      <w:r w:rsidRPr="00E74511">
        <w:rPr>
          <w:rFonts w:ascii="新細明體" w:eastAsia="新細明體" w:hAnsi="新細明體" w:cs="新細明體" w:hint="eastAsia"/>
          <w:sz w:val="22"/>
          <w:lang w:val="en-HK" w:eastAsia="zh-HK"/>
        </w:rPr>
        <w:t>。大會於</w:t>
      </w:r>
      <w:r w:rsidRPr="00E74511">
        <w:rPr>
          <w:rFonts w:ascii="新細明體" w:eastAsia="新細明體" w:hAnsi="新細明體" w:cs="新細明體" w:hint="eastAsia"/>
          <w:sz w:val="22"/>
          <w:lang w:val="en-HK"/>
        </w:rPr>
        <w:t>2014</w:t>
      </w:r>
      <w:r w:rsidRPr="00E74511">
        <w:rPr>
          <w:rFonts w:ascii="新細明體" w:eastAsia="新細明體" w:hAnsi="新細明體" w:cs="新細明體" w:hint="eastAsia"/>
          <w:sz w:val="22"/>
          <w:lang w:val="en-HK" w:eastAsia="zh-HK"/>
        </w:rPr>
        <w:t>年開始也為毅行組</w:t>
      </w:r>
      <w:r w:rsidRPr="00E74511">
        <w:rPr>
          <w:rFonts w:ascii="新細明體" w:eastAsia="新細明體" w:hAnsi="新細明體" w:cs="新細明體" w:hint="eastAsia"/>
          <w:sz w:val="22"/>
          <w:lang w:val="en-HK"/>
        </w:rPr>
        <w:t>50</w:t>
      </w:r>
      <w:r w:rsidRPr="00E74511">
        <w:rPr>
          <w:rFonts w:ascii="新細明體" w:eastAsia="新細明體" w:hAnsi="新細明體" w:cs="新細明體" w:hint="eastAsia"/>
          <w:sz w:val="22"/>
          <w:lang w:val="en-HK" w:eastAsia="zh-HK"/>
        </w:rPr>
        <w:t>公里成員組配備</w:t>
      </w:r>
      <w:r w:rsidRPr="00E74511">
        <w:rPr>
          <w:rFonts w:ascii="新細明體" w:eastAsia="新細明體" w:hAnsi="新細明體" w:cs="新細明體" w:hint="eastAsia"/>
          <w:sz w:val="22"/>
          <w:lang w:val="en-HK"/>
        </w:rPr>
        <w:t>GPS</w:t>
      </w:r>
      <w:r w:rsidRPr="00E74511">
        <w:rPr>
          <w:rFonts w:ascii="新細明體" w:eastAsia="新細明體" w:hAnsi="新細明體" w:cs="新細明體" w:hint="eastAsia"/>
          <w:sz w:val="22"/>
          <w:lang w:val="en-HK" w:eastAsia="zh-HK"/>
        </w:rPr>
        <w:t>。</w:t>
      </w:r>
      <w:r w:rsidRPr="00E74511">
        <w:rPr>
          <w:rFonts w:ascii="新細明體" w:eastAsia="新細明體" w:hAnsi="新細明體" w:cs="新細明體" w:hint="eastAsia"/>
          <w:sz w:val="22"/>
          <w:lang w:val="en-HK"/>
        </w:rPr>
        <w:t>今年第二十屆毅行，大會有一項新突破，就是各參加者可利用自己的手提智能電話作為GPS，此舉解決了所有問題。參加者只需下載應用程式，並在比賽當天啟動程式，大會便可即時紀錄隊伍的位置，並即時在g</w:t>
      </w:r>
      <w:r w:rsidRPr="00E74511">
        <w:rPr>
          <w:rFonts w:ascii="新細明體" w:eastAsia="新細明體" w:hAnsi="新細明體" w:cs="新細明體"/>
          <w:sz w:val="22"/>
          <w:lang w:val="en-HK"/>
        </w:rPr>
        <w:t xml:space="preserve">oogle map </w:t>
      </w:r>
      <w:r w:rsidRPr="00E74511">
        <w:rPr>
          <w:rFonts w:ascii="新細明體" w:eastAsia="新細明體" w:hAnsi="新細明體" w:cs="新細明體" w:hint="eastAsia"/>
          <w:sz w:val="22"/>
          <w:lang w:val="en-HK"/>
        </w:rPr>
        <w:t>上顯示。此項新措施可望在下一次毅行比賽中全面開放至各參加隊伍。故事的背後更引發更大的好處。童軍會成員人數眾多，所進行的戶外活動次數冠絕全港，此項應用程式不單可以應用在毅行比賽，也適用於所有戶外活動。除了能確保參加者的安全外，也能幫助領袖和審核員進行追踪監測之用。</w:t>
      </w:r>
    </w:p>
    <w:p w:rsidR="009E781E" w:rsidRPr="00E74511" w:rsidRDefault="009E781E" w:rsidP="009E781E">
      <w:pPr>
        <w:rPr>
          <w:rFonts w:ascii="新細明體" w:eastAsia="新細明體" w:hAnsi="新細明體" w:cs="新細明體"/>
          <w:sz w:val="22"/>
          <w:lang w:val="en-HK"/>
        </w:rPr>
      </w:pPr>
    </w:p>
    <w:p w:rsidR="009E781E" w:rsidRPr="00E74511" w:rsidRDefault="009E781E" w:rsidP="009E781E">
      <w:pPr>
        <w:rPr>
          <w:rFonts w:ascii="新細明體" w:eastAsia="新細明體" w:hAnsi="新細明體" w:cs="新細明體"/>
          <w:b/>
          <w:sz w:val="22"/>
          <w:lang w:val="en-HK"/>
        </w:rPr>
      </w:pPr>
      <w:r w:rsidRPr="00E74511">
        <w:rPr>
          <w:rFonts w:ascii="新細明體" w:eastAsia="新細明體" w:hAnsi="新細明體" w:cs="新細明體" w:hint="eastAsia"/>
          <w:b/>
          <w:sz w:val="22"/>
          <w:lang w:val="en-HK"/>
        </w:rPr>
        <w:t>從硬照到Facebook Live直播</w:t>
      </w:r>
    </w:p>
    <w:p w:rsidR="009E781E" w:rsidRPr="00E74511" w:rsidRDefault="009E781E" w:rsidP="009E781E">
      <w:pPr>
        <w:rPr>
          <w:rFonts w:ascii="新細明體" w:eastAsia="新細明體" w:hAnsi="新細明體" w:cs="新細明體"/>
          <w:sz w:val="22"/>
          <w:lang w:val="en-HK"/>
        </w:rPr>
      </w:pPr>
      <w:r w:rsidRPr="00E74511">
        <w:rPr>
          <w:rFonts w:ascii="新細明體" w:eastAsia="新細明體" w:hAnsi="新細明體" w:cs="新細明體" w:hint="eastAsia"/>
          <w:color w:val="FF0000"/>
          <w:sz w:val="22"/>
          <w:lang w:val="en-HK"/>
        </w:rPr>
        <w:t>原來早在2002年，毅行已設立網站，域名為</w:t>
      </w:r>
      <w:r w:rsidRPr="00E74511">
        <w:rPr>
          <w:rFonts w:ascii="新細明體" w:eastAsia="新細明體" w:hAnsi="新細明體" w:cs="新細明體"/>
          <w:color w:val="FF0000"/>
          <w:sz w:val="22"/>
          <w:lang w:val="en-HK" w:eastAsia="zh-HK"/>
        </w:rPr>
        <w:t>www.hkirscout-trailwalk.org</w:t>
      </w:r>
      <w:r w:rsidRPr="00E74511">
        <w:rPr>
          <w:rFonts w:ascii="新細明體" w:eastAsia="新細明體" w:hAnsi="新細明體" w:cs="新細明體" w:hint="eastAsia"/>
          <w:color w:val="FF0000"/>
          <w:sz w:val="22"/>
          <w:lang w:val="en-HK" w:eastAsia="zh-HK"/>
        </w:rPr>
        <w:t>。當年由</w:t>
      </w:r>
      <w:r w:rsidRPr="00E74511">
        <w:rPr>
          <w:rFonts w:ascii="新細明體" w:eastAsia="新細明體" w:hAnsi="新細明體" w:cs="新細明體" w:hint="eastAsia"/>
          <w:color w:val="FF0000"/>
          <w:sz w:val="22"/>
          <w:lang w:val="en-HK"/>
        </w:rPr>
        <w:t>IT</w:t>
      </w:r>
      <w:r w:rsidRPr="00E74511">
        <w:rPr>
          <w:rFonts w:ascii="新細明體" w:eastAsia="新細明體" w:hAnsi="新細明體" w:cs="新細明體" w:hint="eastAsia"/>
          <w:color w:val="FF0000"/>
          <w:sz w:val="22"/>
          <w:lang w:val="en-HK" w:eastAsia="zh-HK"/>
        </w:rPr>
        <w:t>專才何智恒負責</w:t>
      </w:r>
      <w:r w:rsidRPr="00E74511">
        <w:rPr>
          <w:rFonts w:ascii="新細明體-ExtB" w:eastAsia="新細明體-ExtB" w:hAnsi="新細明體-ExtB" w:cs="新細明體-ExtB" w:hint="eastAsia"/>
          <w:color w:val="FF0000"/>
          <w:sz w:val="22"/>
          <w:lang w:val="en-HK" w:eastAsia="zh-HK"/>
        </w:rPr>
        <w:t>𦄒</w:t>
      </w:r>
      <w:r w:rsidRPr="00E74511">
        <w:rPr>
          <w:rFonts w:ascii="新細明體" w:eastAsia="新細明體" w:hAnsi="新細明體" w:cs="新細明體" w:hint="eastAsia"/>
          <w:color w:val="FF0000"/>
          <w:sz w:val="22"/>
          <w:lang w:val="en-HK" w:eastAsia="zh-HK"/>
        </w:rPr>
        <w:t>寫版面及管理。但是早年地域的行政程序繁複</w:t>
      </w:r>
      <w:r w:rsidRPr="00E74511">
        <w:rPr>
          <w:rFonts w:ascii="新細明體" w:eastAsia="新細明體" w:hAnsi="新細明體" w:cs="新細明體" w:hint="eastAsia"/>
          <w:color w:val="FF0000"/>
          <w:sz w:val="22"/>
          <w:lang w:val="en-HK"/>
        </w:rPr>
        <w:t>，所在放上網的內容都要經過審批，因此該網頁的內容是不能up-to-date的，網頁並於XXXX停用了。</w:t>
      </w:r>
      <w:r w:rsidRPr="00E74511">
        <w:rPr>
          <w:rFonts w:hint="eastAsia"/>
          <w:sz w:val="22"/>
        </w:rPr>
        <w:t>毅行的另一項進步就是利用社交媒體把賽事的實況以第一時間公諸同好。大會於第二十屆毅行開始在不同的比賽點拍攝比賽的實況，並即時上載到社交媒體</w:t>
      </w:r>
      <w:r w:rsidRPr="00E74511">
        <w:rPr>
          <w:rFonts w:hint="eastAsia"/>
          <w:sz w:val="22"/>
        </w:rPr>
        <w:t>F</w:t>
      </w:r>
      <w:r w:rsidRPr="00E74511">
        <w:rPr>
          <w:sz w:val="22"/>
        </w:rPr>
        <w:t>acebook</w:t>
      </w:r>
      <w:r w:rsidRPr="00E74511">
        <w:rPr>
          <w:rFonts w:hint="eastAsia"/>
          <w:sz w:val="22"/>
        </w:rPr>
        <w:t>，這就是網上直播！這全賴智能手機的發展迅速和網絡競爭的好處。在這屆毅行中，大會只選取了三個試點，但在未來的毅行中，會增加其它熱點。我們更希望有朝一天可以做到全程追踪。</w:t>
      </w:r>
    </w:p>
    <w:p w:rsidR="009E781E" w:rsidRPr="00E74511" w:rsidRDefault="009E781E" w:rsidP="009E781E">
      <w:pPr>
        <w:rPr>
          <w:sz w:val="22"/>
        </w:rPr>
      </w:pPr>
    </w:p>
    <w:p w:rsidR="009E781E" w:rsidRPr="00E74511" w:rsidRDefault="009E781E" w:rsidP="009E781E">
      <w:pPr>
        <w:rPr>
          <w:b/>
          <w:sz w:val="22"/>
        </w:rPr>
      </w:pPr>
      <w:r w:rsidRPr="00E74511">
        <w:rPr>
          <w:rFonts w:hint="eastAsia"/>
          <w:b/>
          <w:sz w:val="22"/>
        </w:rPr>
        <w:t>航拍全紀錄</w:t>
      </w:r>
    </w:p>
    <w:p w:rsidR="009E781E" w:rsidRPr="00E74511" w:rsidRDefault="00E74511" w:rsidP="009E781E">
      <w:pPr>
        <w:rPr>
          <w:color w:val="FF0000"/>
          <w:sz w:val="22"/>
        </w:rPr>
      </w:pPr>
      <w:r>
        <w:rPr>
          <w:noProof/>
          <w:sz w:val="56"/>
          <w:szCs w:val="56"/>
        </w:rPr>
        <w:drawing>
          <wp:anchor distT="0" distB="0" distL="114300" distR="114300" simplePos="0" relativeHeight="251659264" behindDoc="1" locked="0" layoutInCell="1" allowOverlap="1">
            <wp:simplePos x="0" y="0"/>
            <wp:positionH relativeFrom="column">
              <wp:posOffset>4598753</wp:posOffset>
            </wp:positionH>
            <wp:positionV relativeFrom="paragraph">
              <wp:posOffset>8945</wp:posOffset>
            </wp:positionV>
            <wp:extent cx="1918271" cy="3068307"/>
            <wp:effectExtent l="0" t="0" r="0" b="0"/>
            <wp:wrapTight wrapText="bothSides">
              <wp:wrapPolygon edited="0">
                <wp:start x="0" y="0"/>
                <wp:lineTo x="0" y="21461"/>
                <wp:lineTo x="21457" y="21461"/>
                <wp:lineTo x="21457" y="0"/>
                <wp:lineTo x="0" y="0"/>
              </wp:wrapPolygon>
            </wp:wrapTight>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圖片 8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18271" cy="3068307"/>
                    </a:xfrm>
                    <a:prstGeom prst="rect">
                      <a:avLst/>
                    </a:prstGeom>
                  </pic:spPr>
                </pic:pic>
              </a:graphicData>
            </a:graphic>
          </wp:anchor>
        </w:drawing>
      </w:r>
      <w:r w:rsidR="009E781E" w:rsidRPr="00E74511">
        <w:rPr>
          <w:rFonts w:hint="eastAsia"/>
          <w:sz w:val="22"/>
        </w:rPr>
        <w:t>港島地域曾斥資購買了兩部航拍飛機，並用於</w:t>
      </w:r>
      <w:r w:rsidR="009E781E" w:rsidRPr="00E74511">
        <w:rPr>
          <w:rFonts w:hint="eastAsia"/>
          <w:sz w:val="22"/>
        </w:rPr>
        <w:t>2014</w:t>
      </w:r>
      <w:r w:rsidR="009E781E" w:rsidRPr="00E74511">
        <w:rPr>
          <w:rFonts w:hint="eastAsia"/>
          <w:sz w:val="22"/>
        </w:rPr>
        <w:t>及</w:t>
      </w:r>
      <w:r w:rsidR="009E781E" w:rsidRPr="00E74511">
        <w:rPr>
          <w:rFonts w:hint="eastAsia"/>
          <w:sz w:val="22"/>
        </w:rPr>
        <w:t>2015</w:t>
      </w:r>
      <w:r w:rsidR="009E781E" w:rsidRPr="00E74511">
        <w:rPr>
          <w:rFonts w:hint="eastAsia"/>
          <w:sz w:val="22"/>
        </w:rPr>
        <w:t>的毅行動，拍攝於大浪灣起點。但是後又因為保險和責任問題，於</w:t>
      </w:r>
      <w:r w:rsidR="009E781E" w:rsidRPr="00E74511">
        <w:rPr>
          <w:rFonts w:hint="eastAsia"/>
          <w:sz w:val="22"/>
        </w:rPr>
        <w:t>2016</w:t>
      </w:r>
      <w:r w:rsidR="009E781E" w:rsidRPr="00E74511">
        <w:rPr>
          <w:rFonts w:hint="eastAsia"/>
          <w:sz w:val="22"/>
        </w:rPr>
        <w:t>年開始停止使用。但事情相信會很快搞定，相信在未來的毅行中，航拍機將會再大派用場。</w:t>
      </w:r>
      <w:r w:rsidR="009E781E" w:rsidRPr="00E74511">
        <w:rPr>
          <w:rFonts w:hint="eastAsia"/>
          <w:color w:val="FF0000"/>
          <w:sz w:val="22"/>
        </w:rPr>
        <w:t>2014</w:t>
      </w:r>
      <w:r w:rsidR="009E781E" w:rsidRPr="00E74511">
        <w:rPr>
          <w:rFonts w:hint="eastAsia"/>
          <w:color w:val="FF0000"/>
          <w:sz w:val="22"/>
        </w:rPr>
        <w:t>年有</w:t>
      </w:r>
      <w:r w:rsidR="009E781E" w:rsidRPr="00E74511">
        <w:rPr>
          <w:rFonts w:hint="eastAsia"/>
          <w:color w:val="FF0000"/>
          <w:sz w:val="22"/>
        </w:rPr>
        <w:t>2000</w:t>
      </w:r>
      <w:r w:rsidR="009E781E" w:rsidRPr="00E74511">
        <w:rPr>
          <w:rFonts w:hint="eastAsia"/>
          <w:color w:val="FF0000"/>
          <w:sz w:val="22"/>
        </w:rPr>
        <w:t>人次收看隊伍的</w:t>
      </w:r>
      <w:r w:rsidR="009E781E" w:rsidRPr="00E74511">
        <w:rPr>
          <w:rFonts w:hint="eastAsia"/>
          <w:color w:val="FF0000"/>
          <w:sz w:val="22"/>
          <w:lang w:eastAsia="zh-HK"/>
        </w:rPr>
        <w:t>G</w:t>
      </w:r>
      <w:r w:rsidR="009E781E" w:rsidRPr="00E74511">
        <w:rPr>
          <w:rFonts w:hint="eastAsia"/>
          <w:color w:val="FF0000"/>
          <w:sz w:val="22"/>
        </w:rPr>
        <w:t>PS</w:t>
      </w:r>
      <w:r w:rsidR="009E781E" w:rsidRPr="00E74511">
        <w:rPr>
          <w:rFonts w:hint="eastAsia"/>
          <w:color w:val="FF0000"/>
          <w:sz w:val="22"/>
        </w:rPr>
        <w:t>追踪。</w:t>
      </w:r>
    </w:p>
    <w:p w:rsidR="009E781E" w:rsidRDefault="009E781E" w:rsidP="009E781E">
      <w:r>
        <w:t> </w:t>
      </w:r>
    </w:p>
    <w:p w:rsidR="00CD669E" w:rsidRDefault="00CD669E">
      <w:pPr>
        <w:snapToGrid w:val="0"/>
        <w:rPr>
          <w:sz w:val="48"/>
          <w:szCs w:val="48"/>
          <w:lang w:eastAsia="zh-HK"/>
        </w:rPr>
      </w:pPr>
    </w:p>
    <w:tbl>
      <w:tblPr>
        <w:tblStyle w:val="ab"/>
        <w:tblW w:w="0" w:type="auto"/>
        <w:tblLook w:val="04A0" w:firstRow="1" w:lastRow="0" w:firstColumn="1" w:lastColumn="0" w:noHBand="0" w:noVBand="1"/>
      </w:tblPr>
      <w:tblGrid>
        <w:gridCol w:w="3510"/>
        <w:gridCol w:w="3686"/>
      </w:tblGrid>
      <w:tr w:rsidR="009E781E" w:rsidTr="003D534D">
        <w:tc>
          <w:tcPr>
            <w:tcW w:w="3510" w:type="dxa"/>
          </w:tcPr>
          <w:p w:rsidR="009E781E" w:rsidRDefault="009E781E" w:rsidP="003D534D">
            <w:pPr>
              <w:snapToGrid w:val="0"/>
              <w:jc w:val="center"/>
              <w:rPr>
                <w:sz w:val="48"/>
                <w:szCs w:val="48"/>
                <w:lang w:eastAsia="zh-HK"/>
              </w:rPr>
            </w:pPr>
            <w:r>
              <w:rPr>
                <w:noProof/>
                <w:sz w:val="48"/>
                <w:szCs w:val="48"/>
              </w:rPr>
              <w:drawing>
                <wp:inline distT="0" distB="0" distL="0" distR="0" wp14:anchorId="5C262436" wp14:editId="3E481AA9">
                  <wp:extent cx="2038349" cy="13589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4 (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8222" cy="1365482"/>
                          </a:xfrm>
                          <a:prstGeom prst="rect">
                            <a:avLst/>
                          </a:prstGeom>
                        </pic:spPr>
                      </pic:pic>
                    </a:graphicData>
                  </a:graphic>
                </wp:inline>
              </w:drawing>
            </w:r>
          </w:p>
        </w:tc>
        <w:tc>
          <w:tcPr>
            <w:tcW w:w="3686" w:type="dxa"/>
          </w:tcPr>
          <w:p w:rsidR="009E781E" w:rsidRDefault="009E781E" w:rsidP="003D534D">
            <w:pPr>
              <w:snapToGrid w:val="0"/>
              <w:jc w:val="center"/>
              <w:rPr>
                <w:sz w:val="48"/>
                <w:szCs w:val="48"/>
                <w:lang w:eastAsia="zh-HK"/>
              </w:rPr>
            </w:pPr>
            <w:r>
              <w:rPr>
                <w:noProof/>
                <w:sz w:val="48"/>
                <w:szCs w:val="48"/>
              </w:rPr>
              <w:drawing>
                <wp:inline distT="0" distB="0" distL="0" distR="0" wp14:anchorId="6F33A693" wp14:editId="2B8A45CC">
                  <wp:extent cx="2129399" cy="141605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3 (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29399" cy="1416050"/>
                          </a:xfrm>
                          <a:prstGeom prst="rect">
                            <a:avLst/>
                          </a:prstGeom>
                        </pic:spPr>
                      </pic:pic>
                    </a:graphicData>
                  </a:graphic>
                </wp:inline>
              </w:drawing>
            </w:r>
          </w:p>
        </w:tc>
      </w:tr>
    </w:tbl>
    <w:p w:rsidR="009E781E" w:rsidRPr="00E74511" w:rsidRDefault="009E781E" w:rsidP="00E74511">
      <w:pPr>
        <w:jc w:val="center"/>
        <w:rPr>
          <w:sz w:val="48"/>
          <w:szCs w:val="48"/>
        </w:rPr>
      </w:pPr>
      <w:r w:rsidRPr="00E74511">
        <w:rPr>
          <w:rFonts w:hint="eastAsia"/>
          <w:sz w:val="48"/>
          <w:szCs w:val="48"/>
        </w:rPr>
        <w:lastRenderedPageBreak/>
        <w:t>賽事中心專訪</w:t>
      </w:r>
    </w:p>
    <w:p w:rsidR="009E781E" w:rsidRDefault="00E74511" w:rsidP="00E74511">
      <w:pPr>
        <w:jc w:val="center"/>
      </w:pPr>
      <w:r>
        <w:rPr>
          <w:rFonts w:hint="eastAsia"/>
        </w:rPr>
        <w:t>2017</w:t>
      </w:r>
      <w:r>
        <w:rPr>
          <w:rFonts w:hint="eastAsia"/>
        </w:rPr>
        <w:t>年</w:t>
      </w:r>
      <w:r>
        <w:rPr>
          <w:rFonts w:hint="eastAsia"/>
        </w:rPr>
        <w:t>3</w:t>
      </w:r>
      <w:r>
        <w:rPr>
          <w:rFonts w:hint="eastAsia"/>
        </w:rPr>
        <w:t>月</w:t>
      </w:r>
      <w:r>
        <w:rPr>
          <w:rFonts w:hint="eastAsia"/>
        </w:rPr>
        <w:t>19</w:t>
      </w:r>
      <w:r>
        <w:rPr>
          <w:rFonts w:hint="eastAsia"/>
        </w:rPr>
        <w:t>日</w:t>
      </w:r>
    </w:p>
    <w:p w:rsidR="00E74511" w:rsidRDefault="00E74511" w:rsidP="009E781E"/>
    <w:p w:rsidR="009E781E" w:rsidRPr="00E74511" w:rsidRDefault="009E781E" w:rsidP="009E781E">
      <w:pPr>
        <w:rPr>
          <w:rFonts w:ascii="新細明體" w:eastAsia="新細明體" w:hAnsi="新細明體" w:cs="新細明體"/>
          <w:sz w:val="22"/>
        </w:rPr>
      </w:pPr>
      <w:r w:rsidRPr="00E74511">
        <w:rPr>
          <w:rFonts w:hint="eastAsia"/>
          <w:sz w:val="22"/>
        </w:rPr>
        <w:t>記者</w:t>
      </w:r>
      <w:r w:rsidRPr="00E74511">
        <w:rPr>
          <w:rFonts w:hint="eastAsia"/>
          <w:sz w:val="22"/>
        </w:rPr>
        <w:t>Q</w:t>
      </w:r>
      <w:r w:rsidRPr="00E74511">
        <w:rPr>
          <w:sz w:val="22"/>
        </w:rPr>
        <w:tab/>
      </w:r>
      <w:r w:rsidRPr="00E74511">
        <w:rPr>
          <w:rFonts w:ascii="新細明體" w:eastAsia="新細明體" w:hAnsi="新細明體" w:cs="新細明體" w:hint="eastAsia"/>
          <w:sz w:val="22"/>
        </w:rPr>
        <w:t>賽事中心主管A</w:t>
      </w:r>
    </w:p>
    <w:p w:rsidR="009E781E" w:rsidRPr="00E74511" w:rsidRDefault="009E781E" w:rsidP="009E781E">
      <w:pPr>
        <w:rPr>
          <w:sz w:val="22"/>
        </w:rPr>
      </w:pPr>
    </w:p>
    <w:p w:rsidR="009E781E" w:rsidRPr="00E74511" w:rsidRDefault="009E781E" w:rsidP="00E74511">
      <w:pPr>
        <w:ind w:left="425" w:hangingChars="193" w:hanging="425"/>
        <w:rPr>
          <w:sz w:val="22"/>
        </w:rPr>
      </w:pPr>
      <w:r w:rsidRPr="00E74511">
        <w:rPr>
          <w:rFonts w:hint="eastAsia"/>
          <w:sz w:val="22"/>
        </w:rPr>
        <w:t>Q</w:t>
      </w:r>
      <w:r w:rsidRPr="00E74511">
        <w:rPr>
          <w:rFonts w:hint="eastAsia"/>
          <w:sz w:val="22"/>
        </w:rPr>
        <w:t>：</w:t>
      </w:r>
      <w:r w:rsidR="00E74511">
        <w:rPr>
          <w:sz w:val="22"/>
        </w:rPr>
        <w:tab/>
      </w:r>
      <w:r w:rsidRPr="00E74511">
        <w:rPr>
          <w:rFonts w:hint="eastAsia"/>
          <w:sz w:val="22"/>
        </w:rPr>
        <w:t>今屆毅行首次試用的</w:t>
      </w:r>
      <w:r w:rsidRPr="00E74511">
        <w:rPr>
          <w:rFonts w:hint="eastAsia"/>
          <w:sz w:val="22"/>
        </w:rPr>
        <w:t>Mobile GPS</w:t>
      </w:r>
      <w:r w:rsidRPr="00E74511">
        <w:rPr>
          <w:rFonts w:hint="eastAsia"/>
          <w:sz w:val="22"/>
        </w:rPr>
        <w:t>定位系統功能對你們賽事中心工作有甚麼好處？</w:t>
      </w:r>
    </w:p>
    <w:p w:rsidR="009E781E" w:rsidRPr="00E74511" w:rsidRDefault="009E781E" w:rsidP="00E74511">
      <w:pPr>
        <w:ind w:left="425" w:hangingChars="193" w:hanging="425"/>
        <w:rPr>
          <w:sz w:val="22"/>
        </w:rPr>
      </w:pPr>
      <w:r w:rsidRPr="00E74511">
        <w:rPr>
          <w:rFonts w:hint="eastAsia"/>
          <w:sz w:val="22"/>
        </w:rPr>
        <w:t>A</w:t>
      </w:r>
      <w:r w:rsidRPr="00E74511">
        <w:rPr>
          <w:rFonts w:hint="eastAsia"/>
          <w:sz w:val="22"/>
        </w:rPr>
        <w:t>：</w:t>
      </w:r>
      <w:r w:rsidR="00E74511">
        <w:rPr>
          <w:sz w:val="22"/>
        </w:rPr>
        <w:tab/>
      </w:r>
      <w:r w:rsidRPr="00E74511">
        <w:rPr>
          <w:rFonts w:hint="eastAsia"/>
          <w:sz w:val="22"/>
        </w:rPr>
        <w:t>今次毅利所用的</w:t>
      </w:r>
      <w:r w:rsidRPr="00E74511">
        <w:rPr>
          <w:rFonts w:hint="eastAsia"/>
          <w:sz w:val="22"/>
        </w:rPr>
        <w:t>Mobile GPS</w:t>
      </w:r>
      <w:r w:rsidRPr="00E74511">
        <w:rPr>
          <w:rFonts w:hint="eastAsia"/>
          <w:sz w:val="22"/>
        </w:rPr>
        <w:t>定位功能可以為比賽全程紀錄省下不少功夫。第一，可確保隊伍不會行錯路。就以今次比賽為例，我們從</w:t>
      </w:r>
      <w:r w:rsidRPr="00E74511">
        <w:rPr>
          <w:rFonts w:hint="eastAsia"/>
          <w:sz w:val="22"/>
        </w:rPr>
        <w:t>GPS</w:t>
      </w:r>
      <w:r w:rsidRPr="00E74511">
        <w:rPr>
          <w:rFonts w:hint="eastAsia"/>
          <w:sz w:val="22"/>
        </w:rPr>
        <w:t>紀錄上可以看到有幾個隊伍行錯路，我們便即時致電給他們，指引他們返回正確路線。第二，用了此程式後，每組各隊的即時排名都可以自動得出，並即時上載上網供人瀏覽。第三，有了這個程式，各檢查站和賽事中心都可以減少溝通誤會，有助資料的準確性。</w:t>
      </w:r>
    </w:p>
    <w:p w:rsidR="009E781E" w:rsidRPr="00E74511" w:rsidRDefault="009E781E" w:rsidP="00E74511">
      <w:pPr>
        <w:ind w:left="425" w:hangingChars="193" w:hanging="425"/>
        <w:rPr>
          <w:sz w:val="22"/>
        </w:rPr>
      </w:pPr>
    </w:p>
    <w:p w:rsidR="009E781E" w:rsidRPr="00E74511" w:rsidRDefault="009E781E" w:rsidP="00E74511">
      <w:pPr>
        <w:ind w:left="425" w:hangingChars="193" w:hanging="425"/>
        <w:rPr>
          <w:sz w:val="22"/>
        </w:rPr>
      </w:pPr>
      <w:r w:rsidRPr="00E74511">
        <w:rPr>
          <w:rFonts w:hint="eastAsia"/>
          <w:sz w:val="22"/>
        </w:rPr>
        <w:t>Q</w:t>
      </w:r>
      <w:r w:rsidRPr="00E74511">
        <w:rPr>
          <w:rFonts w:hint="eastAsia"/>
          <w:sz w:val="22"/>
        </w:rPr>
        <w:t>：</w:t>
      </w:r>
      <w:r w:rsidR="00E74511">
        <w:rPr>
          <w:sz w:val="22"/>
        </w:rPr>
        <w:tab/>
      </w:r>
      <w:r w:rsidRPr="00E74511">
        <w:rPr>
          <w:rFonts w:hint="eastAsia"/>
          <w:sz w:val="22"/>
        </w:rPr>
        <w:t>GPS</w:t>
      </w:r>
      <w:r w:rsidRPr="00E74511">
        <w:rPr>
          <w:rFonts w:hint="eastAsia"/>
          <w:sz w:val="22"/>
        </w:rPr>
        <w:t>定</w:t>
      </w:r>
      <w:r w:rsidRPr="00E74511">
        <w:rPr>
          <w:rFonts w:ascii="新細明體" w:eastAsia="新細明體" w:hAnsi="新細明體" w:cs="新細明體" w:hint="eastAsia"/>
          <w:sz w:val="22"/>
        </w:rPr>
        <w:t>位系統</w:t>
      </w:r>
      <w:r w:rsidRPr="00E74511">
        <w:rPr>
          <w:rFonts w:hint="eastAsia"/>
          <w:sz w:val="22"/>
        </w:rPr>
        <w:t>對整個比賽還有甚麼好處？</w:t>
      </w:r>
    </w:p>
    <w:p w:rsidR="009E781E" w:rsidRPr="00E74511" w:rsidRDefault="009E781E" w:rsidP="00E74511">
      <w:pPr>
        <w:ind w:left="425" w:hangingChars="193" w:hanging="425"/>
        <w:rPr>
          <w:sz w:val="22"/>
        </w:rPr>
      </w:pPr>
      <w:r w:rsidRPr="00E74511">
        <w:rPr>
          <w:rFonts w:hint="eastAsia"/>
          <w:sz w:val="22"/>
        </w:rPr>
        <w:t>A</w:t>
      </w:r>
      <w:r w:rsidRPr="00E74511">
        <w:rPr>
          <w:rFonts w:hint="eastAsia"/>
          <w:sz w:val="22"/>
        </w:rPr>
        <w:t>：</w:t>
      </w:r>
      <w:r w:rsidR="00E74511">
        <w:rPr>
          <w:sz w:val="22"/>
        </w:rPr>
        <w:tab/>
      </w:r>
      <w:r w:rsidRPr="00E74511">
        <w:rPr>
          <w:rFonts w:hint="eastAsia"/>
          <w:sz w:val="22"/>
        </w:rPr>
        <w:t>GPS</w:t>
      </w:r>
      <w:r w:rsidRPr="00E74511">
        <w:rPr>
          <w:rFonts w:hint="eastAsia"/>
          <w:sz w:val="22"/>
        </w:rPr>
        <w:t>定</w:t>
      </w:r>
      <w:r w:rsidRPr="00E74511">
        <w:rPr>
          <w:rFonts w:ascii="新細明體" w:eastAsia="新細明體" w:hAnsi="新細明體" w:cs="新細明體" w:hint="eastAsia"/>
          <w:sz w:val="22"/>
        </w:rPr>
        <w:t>位系統所取得的資料會自動衍生在G</w:t>
      </w:r>
      <w:r w:rsidRPr="00E74511">
        <w:rPr>
          <w:rFonts w:ascii="新細明體" w:eastAsia="新細明體" w:hAnsi="新細明體" w:cs="新細明體"/>
          <w:sz w:val="22"/>
        </w:rPr>
        <w:t>oogle</w:t>
      </w:r>
      <w:r w:rsidRPr="00E74511">
        <w:rPr>
          <w:rFonts w:hint="eastAsia"/>
          <w:sz w:val="22"/>
        </w:rPr>
        <w:t>地圖中，供公眾查閱，增加比賽的透明度。參賽隊伍也可以知道自己身處位置與跟其他隊伍的比較，調整比賽進度和策略等。知道他們的位置後，各個檢查站的工作人員都可以知道隊伍大約的到達時間以作準備，使隊伍到達時更有</w:t>
      </w:r>
      <w:r w:rsidRPr="00E74511">
        <w:rPr>
          <w:rFonts w:ascii="新細明體" w:eastAsia="新細明體" w:hAnsi="新細明體" w:cs="新細明體" w:hint="eastAsia"/>
          <w:sz w:val="22"/>
        </w:rPr>
        <w:t>效率地讓隊伍過關</w:t>
      </w:r>
      <w:r w:rsidRPr="00E74511">
        <w:rPr>
          <w:rFonts w:hint="eastAsia"/>
          <w:sz w:val="22"/>
        </w:rPr>
        <w:t>。</w:t>
      </w:r>
    </w:p>
    <w:p w:rsidR="009E781E" w:rsidRPr="00E74511" w:rsidRDefault="009E781E" w:rsidP="00E74511">
      <w:pPr>
        <w:ind w:left="425" w:hangingChars="193" w:hanging="425"/>
        <w:rPr>
          <w:sz w:val="22"/>
        </w:rPr>
      </w:pPr>
    </w:p>
    <w:p w:rsidR="009E781E" w:rsidRPr="00E74511" w:rsidRDefault="009E781E" w:rsidP="00E74511">
      <w:pPr>
        <w:ind w:left="425" w:hangingChars="193" w:hanging="425"/>
        <w:rPr>
          <w:sz w:val="22"/>
        </w:rPr>
      </w:pPr>
      <w:r w:rsidRPr="00E74511">
        <w:rPr>
          <w:rFonts w:hint="eastAsia"/>
          <w:sz w:val="22"/>
        </w:rPr>
        <w:t>Q</w:t>
      </w:r>
      <w:r w:rsidRPr="00E74511">
        <w:rPr>
          <w:rFonts w:hint="eastAsia"/>
          <w:sz w:val="22"/>
        </w:rPr>
        <w:t>：</w:t>
      </w:r>
      <w:r w:rsidR="00E74511">
        <w:rPr>
          <w:sz w:val="22"/>
        </w:rPr>
        <w:tab/>
      </w:r>
      <w:r w:rsidRPr="00E74511">
        <w:rPr>
          <w:rFonts w:hint="eastAsia"/>
          <w:sz w:val="22"/>
        </w:rPr>
        <w:t>現在這個系統還有沒有可以改善的地方？</w:t>
      </w:r>
    </w:p>
    <w:p w:rsidR="009E781E" w:rsidRPr="00E74511" w:rsidRDefault="009E781E" w:rsidP="00E74511">
      <w:pPr>
        <w:ind w:left="425" w:hangingChars="193" w:hanging="425"/>
        <w:rPr>
          <w:sz w:val="22"/>
        </w:rPr>
      </w:pPr>
      <w:r w:rsidRPr="00E74511">
        <w:rPr>
          <w:rFonts w:hint="eastAsia"/>
          <w:sz w:val="22"/>
        </w:rPr>
        <w:t>A</w:t>
      </w:r>
      <w:r w:rsidRPr="00E74511">
        <w:rPr>
          <w:rFonts w:hint="eastAsia"/>
          <w:sz w:val="22"/>
        </w:rPr>
        <w:t>：</w:t>
      </w:r>
      <w:r w:rsidR="00E74511">
        <w:rPr>
          <w:sz w:val="22"/>
        </w:rPr>
        <w:tab/>
      </w:r>
      <w:r w:rsidRPr="00E74511">
        <w:rPr>
          <w:rFonts w:hint="eastAsia"/>
          <w:sz w:val="22"/>
        </w:rPr>
        <w:t>在大體上，這</w:t>
      </w:r>
      <w:r w:rsidRPr="00E74511">
        <w:rPr>
          <w:rFonts w:hint="eastAsia"/>
          <w:sz w:val="22"/>
        </w:rPr>
        <w:t>GPS</w:t>
      </w:r>
      <w:r w:rsidRPr="00E74511">
        <w:rPr>
          <w:rFonts w:hint="eastAsia"/>
          <w:sz w:val="22"/>
        </w:rPr>
        <w:t>定</w:t>
      </w:r>
      <w:r w:rsidRPr="00E74511">
        <w:rPr>
          <w:rFonts w:ascii="新細明體" w:eastAsia="新細明體" w:hAnsi="新細明體" w:cs="新細明體" w:hint="eastAsia"/>
          <w:sz w:val="22"/>
        </w:rPr>
        <w:t>位系統</w:t>
      </w:r>
      <w:r w:rsidRPr="00E74511">
        <w:rPr>
          <w:rFonts w:hint="eastAsia"/>
          <w:sz w:val="22"/>
        </w:rPr>
        <w:t>程式已經很好，在早前我們已做了很多實地測試，才令系統運作流暢。有關於定位的準確度、對用家的方便程度等等，我們在此期間已作了不少修改。不過</w:t>
      </w:r>
      <w:r w:rsidRPr="00E74511">
        <w:rPr>
          <w:rFonts w:hint="eastAsia"/>
          <w:sz w:val="22"/>
          <w:lang w:eastAsia="zh-HK"/>
        </w:rPr>
        <w:t>，在今次的毅行中，可能</w:t>
      </w:r>
      <w:r w:rsidRPr="00E74511">
        <w:rPr>
          <w:rFonts w:hint="eastAsia"/>
          <w:sz w:val="22"/>
        </w:rPr>
        <w:t>有些隊伍忘記登出程式，或者作了錯誤的登入，這都會令程式所取得的資料有誤差。再加上每部手機所獲取的</w:t>
      </w:r>
      <w:r w:rsidRPr="00E74511">
        <w:rPr>
          <w:rFonts w:hint="eastAsia"/>
          <w:sz w:val="22"/>
        </w:rPr>
        <w:t>GPS</w:t>
      </w:r>
      <w:r w:rsidRPr="00E74511">
        <w:rPr>
          <w:rFonts w:hint="eastAsia"/>
          <w:sz w:val="22"/>
        </w:rPr>
        <w:t>頻率不同，在定位時都要預留時間作調整。</w:t>
      </w:r>
    </w:p>
    <w:p w:rsidR="009E781E" w:rsidRPr="00E74511" w:rsidRDefault="009E781E" w:rsidP="00E74511">
      <w:pPr>
        <w:ind w:left="425" w:hangingChars="193" w:hanging="425"/>
        <w:rPr>
          <w:sz w:val="22"/>
        </w:rPr>
      </w:pPr>
    </w:p>
    <w:p w:rsidR="009E781E" w:rsidRPr="00E74511" w:rsidRDefault="009E781E" w:rsidP="00E74511">
      <w:pPr>
        <w:ind w:left="425" w:hangingChars="193" w:hanging="425"/>
        <w:rPr>
          <w:sz w:val="22"/>
        </w:rPr>
      </w:pPr>
      <w:r w:rsidRPr="00E74511">
        <w:rPr>
          <w:rFonts w:hint="eastAsia"/>
          <w:sz w:val="22"/>
        </w:rPr>
        <w:t>Q</w:t>
      </w:r>
      <w:r w:rsidRPr="00E74511">
        <w:rPr>
          <w:rFonts w:hint="eastAsia"/>
          <w:sz w:val="22"/>
        </w:rPr>
        <w:t>：</w:t>
      </w:r>
      <w:r w:rsidR="00E74511">
        <w:rPr>
          <w:sz w:val="22"/>
        </w:rPr>
        <w:tab/>
      </w:r>
      <w:r w:rsidRPr="00E74511">
        <w:rPr>
          <w:rFonts w:hint="eastAsia"/>
          <w:sz w:val="22"/>
        </w:rPr>
        <w:t>如果下一屆再用這個系統，你們會對參加隊伍有什麼呼籲？</w:t>
      </w:r>
    </w:p>
    <w:p w:rsidR="009E781E" w:rsidRDefault="009E781E" w:rsidP="00E74511">
      <w:pPr>
        <w:ind w:left="425" w:hangingChars="193" w:hanging="425"/>
        <w:rPr>
          <w:sz w:val="22"/>
        </w:rPr>
      </w:pPr>
      <w:r w:rsidRPr="00E74511">
        <w:rPr>
          <w:sz w:val="22"/>
        </w:rPr>
        <w:t>A</w:t>
      </w:r>
      <w:r w:rsidRPr="00E74511">
        <w:rPr>
          <w:sz w:val="22"/>
        </w:rPr>
        <w:t>：</w:t>
      </w:r>
      <w:r w:rsidR="00E74511">
        <w:rPr>
          <w:sz w:val="22"/>
        </w:rPr>
        <w:tab/>
      </w:r>
      <w:r w:rsidRPr="00E74511">
        <w:rPr>
          <w:sz w:val="22"/>
        </w:rPr>
        <w:t>GPS</w:t>
      </w:r>
      <w:r w:rsidRPr="00E74511">
        <w:rPr>
          <w:rFonts w:hint="eastAsia"/>
          <w:sz w:val="22"/>
        </w:rPr>
        <w:t>定位系統的好處多，而且方便工作人員及參賽隊伍，我們希望參賽隊要依從大會指示。</w:t>
      </w:r>
    </w:p>
    <w:p w:rsidR="00E74511" w:rsidRPr="00E74511" w:rsidRDefault="00E74511" w:rsidP="00E74511">
      <w:pPr>
        <w:ind w:left="425" w:hangingChars="193" w:hanging="425"/>
        <w:rPr>
          <w:sz w:val="22"/>
        </w:rPr>
      </w:pPr>
    </w:p>
    <w:p w:rsidR="00E74511" w:rsidRDefault="00E74511">
      <w:pPr>
        <w:widowControl/>
        <w:rPr>
          <w:sz w:val="48"/>
          <w:szCs w:val="48"/>
          <w:lang w:eastAsia="zh-HK"/>
        </w:rPr>
      </w:pPr>
      <w:r>
        <w:rPr>
          <w:sz w:val="48"/>
          <w:szCs w:val="48"/>
          <w:lang w:eastAsia="zh-HK"/>
        </w:rPr>
        <w:br w:type="page"/>
      </w:r>
    </w:p>
    <w:p w:rsidR="009E781E" w:rsidRDefault="00E74511" w:rsidP="00E74511">
      <w:pPr>
        <w:widowControl/>
        <w:jc w:val="center"/>
        <w:rPr>
          <w:sz w:val="48"/>
          <w:szCs w:val="48"/>
          <w:lang w:eastAsia="zh-HK"/>
        </w:rPr>
      </w:pPr>
      <w:r>
        <w:rPr>
          <w:rFonts w:hint="eastAsia"/>
          <w:sz w:val="48"/>
          <w:szCs w:val="48"/>
          <w:lang w:eastAsia="zh-HK"/>
        </w:rPr>
        <w:lastRenderedPageBreak/>
        <w:t>傳媒報導</w:t>
      </w:r>
    </w:p>
    <w:p w:rsidR="00A028B4" w:rsidRDefault="00A028B4" w:rsidP="00E74511">
      <w:pPr>
        <w:widowControl/>
        <w:jc w:val="center"/>
        <w:rPr>
          <w:sz w:val="22"/>
          <w:lang w:eastAsia="zh-HK"/>
        </w:rPr>
      </w:pPr>
      <w:r>
        <w:rPr>
          <w:sz w:val="22"/>
          <w:lang w:eastAsia="zh-HK"/>
        </w:rPr>
        <w:t>Young Post XXXX</w:t>
      </w:r>
      <w:r>
        <w:rPr>
          <w:rFonts w:hint="eastAsia"/>
          <w:sz w:val="22"/>
          <w:lang w:eastAsia="zh-HK"/>
        </w:rPr>
        <w:t>年</w:t>
      </w:r>
      <w:r>
        <w:rPr>
          <w:rFonts w:hint="eastAsia"/>
          <w:sz w:val="22"/>
          <w:lang w:eastAsia="zh-HK"/>
        </w:rPr>
        <w:t>X</w:t>
      </w:r>
      <w:r>
        <w:rPr>
          <w:rFonts w:hint="eastAsia"/>
          <w:sz w:val="22"/>
          <w:lang w:eastAsia="zh-HK"/>
        </w:rPr>
        <w:t>月</w:t>
      </w:r>
      <w:r>
        <w:rPr>
          <w:rFonts w:hint="eastAsia"/>
          <w:sz w:val="22"/>
          <w:lang w:eastAsia="zh-HK"/>
        </w:rPr>
        <w:t>X</w:t>
      </w:r>
      <w:r>
        <w:rPr>
          <w:rFonts w:hint="eastAsia"/>
          <w:sz w:val="22"/>
          <w:lang w:eastAsia="zh-HK"/>
        </w:rPr>
        <w:t>日</w:t>
      </w:r>
    </w:p>
    <w:p w:rsidR="00A028B4" w:rsidRPr="00A028B4" w:rsidRDefault="00A028B4" w:rsidP="00E74511">
      <w:pPr>
        <w:widowControl/>
        <w:jc w:val="center"/>
        <w:rPr>
          <w:sz w:val="22"/>
          <w:lang w:eastAsia="zh-HK"/>
        </w:rPr>
      </w:pPr>
    </w:p>
    <w:p w:rsidR="00E74511" w:rsidRPr="00E74511" w:rsidRDefault="00E74511">
      <w:pPr>
        <w:widowControl/>
        <w:rPr>
          <w:sz w:val="48"/>
          <w:szCs w:val="48"/>
          <w:lang w:eastAsia="zh-HK"/>
        </w:rPr>
      </w:pPr>
      <w:r>
        <w:rPr>
          <w:noProof/>
        </w:rPr>
        <w:drawing>
          <wp:inline distT="0" distB="0" distL="0" distR="0" wp14:anchorId="1B590780" wp14:editId="41816FAC">
            <wp:extent cx="6115050" cy="7467600"/>
            <wp:effectExtent l="0" t="0" r="0" b="0"/>
            <wp:docPr id="110" name="Picture 110" descr="C:\Users\Kingscout\AppData\Local\Microsoft\Windows\INetCache\Content.Word\20140326-YOUNG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ngscout\AppData\Local\Microsoft\Windows\INetCache\Content.Word\20140326-YOUNGPOST.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5050" cy="7467600"/>
                    </a:xfrm>
                    <a:prstGeom prst="rect">
                      <a:avLst/>
                    </a:prstGeom>
                    <a:noFill/>
                    <a:ln>
                      <a:noFill/>
                    </a:ln>
                  </pic:spPr>
                </pic:pic>
              </a:graphicData>
            </a:graphic>
          </wp:inline>
        </w:drawing>
      </w:r>
    </w:p>
    <w:p w:rsidR="00E74511" w:rsidRPr="00A028B4" w:rsidRDefault="00E74511">
      <w:pPr>
        <w:widowControl/>
        <w:rPr>
          <w:szCs w:val="24"/>
          <w:lang w:eastAsia="zh-HK"/>
        </w:rPr>
      </w:pPr>
      <w:r>
        <w:rPr>
          <w:sz w:val="144"/>
          <w:szCs w:val="144"/>
          <w:lang w:eastAsia="zh-HK"/>
        </w:rPr>
        <w:br w:type="page"/>
      </w:r>
    </w:p>
    <w:p w:rsidR="009E781E" w:rsidRPr="009E781E" w:rsidRDefault="009E781E" w:rsidP="009E781E">
      <w:pPr>
        <w:widowControl/>
        <w:snapToGrid w:val="0"/>
        <w:rPr>
          <w:sz w:val="144"/>
          <w:szCs w:val="144"/>
          <w:lang w:eastAsia="zh-HK"/>
        </w:rPr>
      </w:pPr>
      <w:r>
        <w:rPr>
          <w:rFonts w:hint="eastAsia"/>
          <w:sz w:val="144"/>
          <w:szCs w:val="144"/>
          <w:lang w:eastAsia="zh-HK"/>
        </w:rPr>
        <w:lastRenderedPageBreak/>
        <w:t>萃</w:t>
      </w:r>
      <w:r>
        <w:rPr>
          <w:sz w:val="200"/>
          <w:szCs w:val="200"/>
          <w:lang w:eastAsia="zh-HK"/>
        </w:rPr>
        <w:tab/>
      </w:r>
      <w:r w:rsidRPr="009E781E">
        <w:rPr>
          <w:rFonts w:hint="eastAsia"/>
          <w:sz w:val="48"/>
          <w:szCs w:val="48"/>
          <w:lang w:eastAsia="zh-HK"/>
        </w:rPr>
        <w:t>薈萃聚集　安和樂利</w:t>
      </w:r>
    </w:p>
    <w:p w:rsidR="009E781E" w:rsidRDefault="009E781E" w:rsidP="009E781E">
      <w:pPr>
        <w:widowControl/>
        <w:rPr>
          <w:lang w:eastAsia="zh-HK"/>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1971"/>
        <w:gridCol w:w="1971"/>
        <w:gridCol w:w="1971"/>
        <w:gridCol w:w="1971"/>
      </w:tblGrid>
      <w:tr w:rsidR="009E781E" w:rsidTr="003D534D">
        <w:tc>
          <w:tcPr>
            <w:tcW w:w="1970"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r>
      <w:tr w:rsidR="009E781E" w:rsidTr="003D534D">
        <w:tc>
          <w:tcPr>
            <w:tcW w:w="1970"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r>
      <w:tr w:rsidR="009E781E" w:rsidTr="009E781E">
        <w:tc>
          <w:tcPr>
            <w:tcW w:w="1970"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r>
      <w:tr w:rsidR="009E781E" w:rsidTr="003D534D">
        <w:tc>
          <w:tcPr>
            <w:tcW w:w="1970"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r>
      <w:tr w:rsidR="009E781E" w:rsidTr="009E781E">
        <w:tc>
          <w:tcPr>
            <w:tcW w:w="1970"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r>
      <w:tr w:rsidR="009E781E" w:rsidTr="003D534D">
        <w:tc>
          <w:tcPr>
            <w:tcW w:w="1970"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r>
      <w:tr w:rsidR="009E781E" w:rsidTr="009E781E">
        <w:tc>
          <w:tcPr>
            <w:tcW w:w="1970"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auto"/>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r>
      <w:tr w:rsidR="009E781E" w:rsidTr="003D534D">
        <w:tc>
          <w:tcPr>
            <w:tcW w:w="1970"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r>
      <w:tr w:rsidR="009E781E" w:rsidTr="003D534D">
        <w:tc>
          <w:tcPr>
            <w:tcW w:w="1970"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r>
      <w:tr w:rsidR="009E781E" w:rsidTr="003D534D">
        <w:tc>
          <w:tcPr>
            <w:tcW w:w="1970"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r>
      <w:tr w:rsidR="009E781E" w:rsidTr="003D534D">
        <w:tc>
          <w:tcPr>
            <w:tcW w:w="1970"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c>
          <w:tcPr>
            <w:tcW w:w="1971" w:type="dxa"/>
            <w:shd w:val="clear" w:color="auto" w:fill="D9D9D9" w:themeFill="background1" w:themeFillShade="D9"/>
          </w:tcPr>
          <w:p w:rsidR="009E781E" w:rsidRDefault="009E781E" w:rsidP="003D534D">
            <w:pPr>
              <w:widowControl/>
              <w:spacing w:line="720" w:lineRule="auto"/>
              <w:rPr>
                <w:lang w:eastAsia="zh-HK"/>
              </w:rPr>
            </w:pPr>
          </w:p>
        </w:tc>
      </w:tr>
    </w:tbl>
    <w:p w:rsidR="00AA5BDE" w:rsidRDefault="00714DBB">
      <w:pPr>
        <w:widowControl/>
        <w:rPr>
          <w:lang w:eastAsia="zh-HK"/>
        </w:rPr>
      </w:pPr>
      <w:r>
        <w:rPr>
          <w:lang w:eastAsia="zh-HK"/>
        </w:rPr>
        <w:br w:type="page"/>
      </w:r>
    </w:p>
    <w:p w:rsidR="00AA5BDE" w:rsidRDefault="00714DBB">
      <w:pPr>
        <w:snapToGrid w:val="0"/>
        <w:rPr>
          <w:sz w:val="300"/>
          <w:szCs w:val="300"/>
          <w:lang w:eastAsia="zh-HK"/>
        </w:rPr>
      </w:pPr>
      <w:r>
        <w:rPr>
          <w:noProof/>
          <w:sz w:val="300"/>
          <w:szCs w:val="300"/>
        </w:rPr>
        <w:lastRenderedPageBreak/>
        <w:drawing>
          <wp:anchor distT="0" distB="0" distL="114300" distR="114300" simplePos="0" relativeHeight="251588608" behindDoc="1" locked="0" layoutInCell="1" allowOverlap="1">
            <wp:simplePos x="0" y="0"/>
            <wp:positionH relativeFrom="column">
              <wp:posOffset>-767080</wp:posOffset>
            </wp:positionH>
            <wp:positionV relativeFrom="paragraph">
              <wp:posOffset>-1100455</wp:posOffset>
            </wp:positionV>
            <wp:extent cx="7683500" cy="11529695"/>
            <wp:effectExtent l="0" t="0" r="0" b="0"/>
            <wp:wrapNone/>
            <wp:docPr id="306" name="圖片 306" descr="C:\Users\admin\Desktop\20170105 HKIR Boa Vista-6-5\EDITED\5D3_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圖片 306" descr="C:\Users\admin\Desktop\20170105 HKIR Boa Vista-6-5\EDITED\5D3_1860.jpg"/>
                    <pic:cNvPicPr>
                      <a:picLocks noChangeAspect="1" noChangeArrowheads="1"/>
                    </pic:cNvPicPr>
                  </pic:nvPicPr>
                  <pic:blipFill>
                    <a:blip r:embed="rId43" cstate="print"/>
                    <a:srcRect/>
                    <a:stretch>
                      <a:fillRect/>
                    </a:stretch>
                  </pic:blipFill>
                  <pic:spPr>
                    <a:xfrm>
                      <a:off x="0" y="0"/>
                      <a:ext cx="7683335" cy="11529523"/>
                    </a:xfrm>
                    <a:prstGeom prst="rect">
                      <a:avLst/>
                    </a:prstGeom>
                    <a:noFill/>
                    <a:ln>
                      <a:noFill/>
                    </a:ln>
                  </pic:spPr>
                </pic:pic>
              </a:graphicData>
            </a:graphic>
          </wp:anchor>
        </w:drawing>
      </w:r>
    </w:p>
    <w:p w:rsidR="00AA5BDE" w:rsidRDefault="00AA5BDE">
      <w:pPr>
        <w:snapToGrid w:val="0"/>
        <w:rPr>
          <w:color w:val="FFFF00"/>
          <w:sz w:val="300"/>
          <w:szCs w:val="300"/>
          <w:lang w:eastAsia="zh-HK"/>
        </w:rPr>
      </w:pPr>
    </w:p>
    <w:p w:rsidR="00AA5BDE" w:rsidRDefault="00AA5BDE">
      <w:pPr>
        <w:snapToGrid w:val="0"/>
        <w:jc w:val="center"/>
        <w:rPr>
          <w:color w:val="FFFF00"/>
          <w:sz w:val="72"/>
          <w:szCs w:val="300"/>
          <w:lang w:eastAsia="zh-HK"/>
        </w:rPr>
      </w:pPr>
    </w:p>
    <w:p w:rsidR="00AA5BDE" w:rsidRDefault="00AA5BDE">
      <w:pPr>
        <w:snapToGrid w:val="0"/>
        <w:jc w:val="center"/>
        <w:rPr>
          <w:color w:val="FFFF00"/>
          <w:sz w:val="72"/>
          <w:szCs w:val="300"/>
          <w:lang w:eastAsia="zh-HK"/>
        </w:rPr>
      </w:pPr>
    </w:p>
    <w:p w:rsidR="00AA5BDE" w:rsidRDefault="00AA5BDE">
      <w:pPr>
        <w:snapToGrid w:val="0"/>
        <w:jc w:val="center"/>
        <w:rPr>
          <w:color w:val="FFFF00"/>
          <w:sz w:val="72"/>
          <w:szCs w:val="300"/>
          <w:lang w:eastAsia="zh-HK"/>
        </w:rPr>
      </w:pPr>
    </w:p>
    <w:p w:rsidR="00AA5BDE" w:rsidRDefault="00AA5BDE">
      <w:pPr>
        <w:snapToGrid w:val="0"/>
        <w:jc w:val="center"/>
        <w:rPr>
          <w:color w:val="FFFF00"/>
          <w:sz w:val="72"/>
          <w:szCs w:val="300"/>
          <w:lang w:eastAsia="zh-HK"/>
        </w:rPr>
      </w:pPr>
    </w:p>
    <w:p w:rsidR="00AA5BDE" w:rsidRDefault="00714DBB">
      <w:pPr>
        <w:snapToGrid w:val="0"/>
        <w:jc w:val="center"/>
        <w:rPr>
          <w:color w:val="FFFF00"/>
          <w:sz w:val="300"/>
          <w:szCs w:val="300"/>
          <w:lang w:eastAsia="zh-HK"/>
        </w:rPr>
      </w:pPr>
      <w:r>
        <w:rPr>
          <w:rFonts w:hint="eastAsia"/>
          <w:color w:val="FFFF00"/>
          <w:sz w:val="200"/>
          <w:szCs w:val="300"/>
          <w:lang w:eastAsia="zh-HK"/>
        </w:rPr>
        <w:t>攻略篇</w:t>
      </w:r>
    </w:p>
    <w:p w:rsidR="00AA5BDE" w:rsidRDefault="00714DBB">
      <w:pPr>
        <w:widowControl/>
        <w:rPr>
          <w:lang w:eastAsia="zh-HK"/>
        </w:rPr>
      </w:pPr>
      <w:r>
        <w:rPr>
          <w:lang w:eastAsia="zh-HK"/>
        </w:rPr>
        <w:br w:type="page"/>
      </w:r>
    </w:p>
    <w:p w:rsidR="007756A9" w:rsidRPr="007756A9" w:rsidRDefault="007756A9" w:rsidP="007756A9">
      <w:pPr>
        <w:jc w:val="center"/>
        <w:rPr>
          <w:sz w:val="48"/>
          <w:szCs w:val="48"/>
          <w:lang w:eastAsia="zh-HK"/>
        </w:rPr>
      </w:pPr>
      <w:r>
        <w:rPr>
          <w:rFonts w:hint="eastAsia"/>
          <w:sz w:val="48"/>
          <w:szCs w:val="48"/>
          <w:lang w:eastAsia="zh-HK"/>
        </w:rPr>
        <w:lastRenderedPageBreak/>
        <w:t>品牌推廣</w:t>
      </w:r>
    </w:p>
    <w:p w:rsidR="007756A9" w:rsidRDefault="007756A9" w:rsidP="009E781E">
      <w:pPr>
        <w:rPr>
          <w:lang w:eastAsia="zh-HK"/>
        </w:rPr>
      </w:pPr>
    </w:p>
    <w:p w:rsidR="009E781E" w:rsidRDefault="009E781E" w:rsidP="009E781E">
      <w:pPr>
        <w:rPr>
          <w:lang w:eastAsia="zh-HK"/>
        </w:rPr>
      </w:pPr>
      <w:r>
        <w:rPr>
          <w:rFonts w:hint="eastAsia"/>
          <w:lang w:eastAsia="zh-HK"/>
        </w:rPr>
        <w:t>「今時今日，要為你的產品展開宣傳，共需在本台以一個價錢，便可以有超過二百萬人收看</w:t>
      </w:r>
      <w:r>
        <w:rPr>
          <w:lang w:eastAsia="zh-HK"/>
        </w:rPr>
        <w:t>」！</w:t>
      </w:r>
      <w:r>
        <w:rPr>
          <w:rFonts w:hint="eastAsia"/>
          <w:lang w:eastAsia="zh-HK"/>
        </w:rPr>
        <w:t>當然，今時今日還是「有麝自然香</w:t>
      </w:r>
      <w:r>
        <w:rPr>
          <w:lang w:eastAsia="zh-HK"/>
        </w:rPr>
        <w:t>」</w:t>
      </w:r>
      <w:r>
        <w:rPr>
          <w:rFonts w:hint="eastAsia"/>
          <w:lang w:eastAsia="zh-HK"/>
        </w:rPr>
        <w:t>的年代嗎？盡管毅行搞得有多好，再有很多人參加，全靠口碑，但這也是不夠的。現今數碼年代，資訊爆棚，要為自己的產品作推廣，也一定要花點心思和工夫。於是港島童軍毅行籌委會便於第十九屆（</w:t>
      </w:r>
      <w:r>
        <w:rPr>
          <w:lang w:val="de-DE" w:eastAsia="zh-HK"/>
        </w:rPr>
        <w:t>2016</w:t>
      </w:r>
      <w:r>
        <w:rPr>
          <w:rFonts w:hint="eastAsia"/>
          <w:lang w:eastAsia="zh-HK"/>
        </w:rPr>
        <w:t>）開始設立「品牌推廣</w:t>
      </w:r>
      <w:r>
        <w:rPr>
          <w:lang w:eastAsia="zh-HK"/>
        </w:rPr>
        <w:t>」</w:t>
      </w:r>
      <w:r>
        <w:rPr>
          <w:rFonts w:hint="eastAsia"/>
          <w:lang w:eastAsia="zh-HK"/>
        </w:rPr>
        <w:t>部門。希望能讓更多人認識毅行活動，分甘同味。</w:t>
      </w:r>
    </w:p>
    <w:p w:rsidR="009E781E" w:rsidRDefault="009E781E" w:rsidP="009E781E">
      <w:pPr>
        <w:rPr>
          <w:lang w:eastAsia="zh-HK"/>
        </w:rPr>
      </w:pPr>
    </w:p>
    <w:p w:rsidR="009E781E" w:rsidRDefault="009E781E" w:rsidP="009E781E">
      <w:pPr>
        <w:rPr>
          <w:lang w:eastAsia="zh-HK"/>
        </w:rPr>
      </w:pPr>
      <w:r>
        <w:rPr>
          <w:rFonts w:hint="eastAsia"/>
          <w:lang w:eastAsia="zh-HK"/>
        </w:rPr>
        <w:t>無論老少，愛好運動與否，甚麼職業，或多或少也會接觸到社交媒體。甚或已有賑號，每天進行瀏覽和上載你的所見所聞、心得和照片等。近這兩年來，港島童軍毅行在社交媒體</w:t>
      </w:r>
      <w:r>
        <w:rPr>
          <w:rFonts w:hint="eastAsia"/>
          <w:lang w:eastAsia="zh-HK"/>
        </w:rPr>
        <w:t>F</w:t>
      </w:r>
      <w:r>
        <w:rPr>
          <w:lang w:eastAsia="zh-HK"/>
        </w:rPr>
        <w:t>acebook</w:t>
      </w:r>
      <w:r>
        <w:rPr>
          <w:rFonts w:hint="eastAsia"/>
          <w:lang w:eastAsia="zh-HK"/>
        </w:rPr>
        <w:t>開設專頁，除了貼聞以外，也充份利用媒體的功能，例如上載相片和影片、</w:t>
      </w:r>
      <w:r>
        <w:rPr>
          <w:rFonts w:hint="eastAsia"/>
          <w:lang w:eastAsia="zh-HK"/>
        </w:rPr>
        <w:t>F</w:t>
      </w:r>
      <w:r>
        <w:rPr>
          <w:lang w:eastAsia="zh-HK"/>
        </w:rPr>
        <w:t>acebook Live</w:t>
      </w:r>
      <w:r>
        <w:rPr>
          <w:rFonts w:hint="eastAsia"/>
          <w:lang w:eastAsia="zh-HK"/>
        </w:rPr>
        <w:t>、也讓讀者「讚與分發」、</w:t>
      </w:r>
      <w:r>
        <w:rPr>
          <w:rFonts w:hint="eastAsia"/>
          <w:lang w:eastAsia="zh-HK"/>
        </w:rPr>
        <w:t>c</w:t>
      </w:r>
      <w:r>
        <w:rPr>
          <w:lang w:eastAsia="zh-HK"/>
        </w:rPr>
        <w:t>omment</w:t>
      </w:r>
      <w:r>
        <w:rPr>
          <w:rFonts w:hint="eastAsia"/>
          <w:lang w:eastAsia="zh-HK"/>
        </w:rPr>
        <w:t>等。</w:t>
      </w:r>
      <w:r>
        <w:rPr>
          <w:rFonts w:hint="eastAsia"/>
          <w:color w:val="FF0000"/>
          <w:lang w:eastAsia="zh-HK"/>
        </w:rPr>
        <w:t>Facebook</w:t>
      </w:r>
      <w:r>
        <w:rPr>
          <w:rFonts w:hint="eastAsia"/>
          <w:color w:val="FF0000"/>
          <w:lang w:eastAsia="zh-HK"/>
        </w:rPr>
        <w:t>專頁於</w:t>
      </w:r>
      <w:r>
        <w:rPr>
          <w:rFonts w:hint="eastAsia"/>
          <w:color w:val="FF0000"/>
        </w:rPr>
        <w:t>2014</w:t>
      </w:r>
      <w:r>
        <w:rPr>
          <w:rFonts w:hint="eastAsia"/>
          <w:color w:val="FF0000"/>
          <w:lang w:eastAsia="zh-HK"/>
        </w:rPr>
        <w:t>年開始設立。</w:t>
      </w:r>
      <w:r>
        <w:rPr>
          <w:rFonts w:hint="eastAsia"/>
          <w:lang w:eastAsia="zh-HK"/>
        </w:rPr>
        <w:t>透過閱讀次數和</w:t>
      </w:r>
      <w:r>
        <w:rPr>
          <w:rFonts w:hint="eastAsia"/>
          <w:lang w:eastAsia="zh-HK"/>
        </w:rPr>
        <w:t>Li</w:t>
      </w:r>
      <w:r>
        <w:rPr>
          <w:lang w:eastAsia="zh-HK"/>
        </w:rPr>
        <w:t>ke</w:t>
      </w:r>
      <w:r>
        <w:rPr>
          <w:rFonts w:hint="eastAsia"/>
          <w:lang w:eastAsia="zh-HK"/>
        </w:rPr>
        <w:t>的次數，可見專頁的成效。除此以外，專頁又舉辦遊戲比賽，讀者只要在港鐵出入口尋找</w:t>
      </w:r>
      <w:r>
        <w:rPr>
          <w:rFonts w:ascii="新細明體" w:eastAsia="新細明體" w:hAnsi="新細明體" w:cs="新細明體" w:hint="eastAsia"/>
          <w:lang w:eastAsia="zh-HK"/>
        </w:rPr>
        <w:t>到毅行的宣傳海報，將它拍攝下來並上載至專頁，即可有機會獲獎。此舉除了增加專頁的宣傳性之外，還發揮群眾的互動力量，一舉兩得。在</w:t>
      </w:r>
      <w:r>
        <w:rPr>
          <w:rFonts w:hint="eastAsia"/>
          <w:lang w:eastAsia="zh-HK"/>
        </w:rPr>
        <w:t>「區區有跑手」的提案中，各區總監及年輕的區代表一同拍照，象徵接棒（薪火相傳），亦能造成好像看連續劇一樣，讓區內的成員、領袖為跑手打氣，期待比賽的日子來臨，看誰最</w:t>
      </w:r>
      <w:r>
        <w:rPr>
          <w:rFonts w:ascii="新細明體" w:eastAsia="新細明體" w:hAnsi="新細明體" w:cs="新細明體" w:hint="eastAsia"/>
          <w:lang w:eastAsia="zh-HK"/>
        </w:rPr>
        <w:t>後會</w:t>
      </w:r>
      <w:r>
        <w:rPr>
          <w:rFonts w:hint="eastAsia"/>
          <w:lang w:eastAsia="zh-HK"/>
        </w:rPr>
        <w:t>勝出。專頁不時出打氣支持</w:t>
      </w:r>
      <w:r>
        <w:rPr>
          <w:rFonts w:hint="eastAsia"/>
          <w:lang w:eastAsia="zh-HK"/>
        </w:rPr>
        <w:t>post</w:t>
      </w:r>
      <w:r>
        <w:rPr>
          <w:rFonts w:hint="eastAsia"/>
          <w:lang w:eastAsia="zh-HK"/>
        </w:rPr>
        <w:t>，營造比賽氣氛，並提醒跑手加緊練習，為毅行大日子倒數。專頁還有「毅行新手」、「毅行為慈善」、「毅行二十週年回顧」系列等。在第二十屆港島童軍毅行中，專頁特</w:t>
      </w:r>
      <w:r>
        <w:rPr>
          <w:rFonts w:ascii="新細明體" w:eastAsia="新細明體" w:hAnsi="新細明體" w:cs="新細明體" w:hint="eastAsia"/>
          <w:lang w:eastAsia="zh-HK"/>
        </w:rPr>
        <w:t>備加入了</w:t>
      </w:r>
      <w:r>
        <w:rPr>
          <w:rFonts w:hint="eastAsia"/>
          <w:lang w:eastAsia="zh-HK"/>
        </w:rPr>
        <w:t>「我撐你跑」宣傳活動，此可吸納非參加者的童軍人士留意，為此瀏覽人數大增。專頁也</w:t>
      </w:r>
      <w:r>
        <w:rPr>
          <w:rFonts w:ascii="新細明體" w:eastAsia="新細明體" w:hAnsi="新細明體" w:cs="新細明體" w:hint="eastAsia"/>
          <w:lang w:eastAsia="zh-HK"/>
        </w:rPr>
        <w:t>讓參加者作賽</w:t>
      </w:r>
      <w:r>
        <w:rPr>
          <w:rFonts w:hint="eastAsia"/>
          <w:lang w:eastAsia="zh-HK"/>
        </w:rPr>
        <w:t>事後轉載不同參加者的感言，成為了「觸動心靈」系列。直至</w:t>
      </w:r>
      <w:r>
        <w:rPr>
          <w:rFonts w:hint="eastAsia"/>
          <w:lang w:eastAsia="zh-HK"/>
        </w:rPr>
        <w:t>2</w:t>
      </w:r>
      <w:r>
        <w:rPr>
          <w:lang w:eastAsia="zh-HK"/>
        </w:rPr>
        <w:t>017</w:t>
      </w:r>
      <w:r>
        <w:rPr>
          <w:rFonts w:hint="eastAsia"/>
          <w:lang w:eastAsia="zh-HK"/>
        </w:rPr>
        <w:t>年</w:t>
      </w:r>
      <w:r>
        <w:rPr>
          <w:rFonts w:hint="eastAsia"/>
        </w:rPr>
        <w:t>8</w:t>
      </w:r>
      <w:r>
        <w:rPr>
          <w:rFonts w:hint="eastAsia"/>
        </w:rPr>
        <w:t>月</w:t>
      </w:r>
      <w:r>
        <w:rPr>
          <w:rFonts w:hint="eastAsia"/>
        </w:rPr>
        <w:t>31</w:t>
      </w:r>
      <w:r>
        <w:rPr>
          <w:rFonts w:hint="eastAsia"/>
        </w:rPr>
        <w:t>日，</w:t>
      </w:r>
      <w:r>
        <w:rPr>
          <w:rFonts w:hint="eastAsia"/>
          <w:lang w:eastAsia="zh-HK"/>
        </w:rPr>
        <w:t>專頁的</w:t>
      </w:r>
      <w:r>
        <w:rPr>
          <w:rFonts w:hint="eastAsia"/>
          <w:lang w:eastAsia="zh-HK"/>
        </w:rPr>
        <w:t>livefeed</w:t>
      </w:r>
      <w:r>
        <w:rPr>
          <w:rFonts w:hint="eastAsia"/>
          <w:lang w:eastAsia="zh-HK"/>
        </w:rPr>
        <w:t>達</w:t>
      </w:r>
      <w:r>
        <w:rPr>
          <w:rFonts w:hint="eastAsia"/>
          <w:lang w:eastAsia="zh-HK"/>
        </w:rPr>
        <w:t>2,453</w:t>
      </w:r>
      <w:r>
        <w:rPr>
          <w:rFonts w:hint="eastAsia"/>
          <w:lang w:eastAsia="zh-HK"/>
        </w:rPr>
        <w:t>次，而短片接觸了超過</w:t>
      </w:r>
      <w:r>
        <w:rPr>
          <w:rFonts w:hint="eastAsia"/>
          <w:lang w:eastAsia="zh-HK"/>
        </w:rPr>
        <w:t>4</w:t>
      </w:r>
      <w:r>
        <w:rPr>
          <w:rFonts w:hint="eastAsia"/>
          <w:lang w:eastAsia="zh-HK"/>
        </w:rPr>
        <w:t>千人。從</w:t>
      </w:r>
      <w:r>
        <w:rPr>
          <w:rFonts w:hint="eastAsia"/>
        </w:rPr>
        <w:t>2016</w:t>
      </w:r>
      <w:r>
        <w:rPr>
          <w:rFonts w:hint="eastAsia"/>
          <w:lang w:eastAsia="zh-HK"/>
        </w:rPr>
        <w:t>年</w:t>
      </w:r>
      <w:r>
        <w:rPr>
          <w:rFonts w:hint="eastAsia"/>
        </w:rPr>
        <w:t>12</w:t>
      </w:r>
      <w:r>
        <w:rPr>
          <w:rFonts w:hint="eastAsia"/>
          <w:lang w:eastAsia="zh-HK"/>
        </w:rPr>
        <w:t>月至</w:t>
      </w:r>
      <w:r>
        <w:rPr>
          <w:rFonts w:hint="eastAsia"/>
        </w:rPr>
        <w:t>2017</w:t>
      </w:r>
      <w:r>
        <w:rPr>
          <w:rFonts w:hint="eastAsia"/>
          <w:lang w:eastAsia="zh-HK"/>
        </w:rPr>
        <w:t>年</w:t>
      </w:r>
      <w:r>
        <w:rPr>
          <w:rFonts w:hint="eastAsia"/>
        </w:rPr>
        <w:t>8</w:t>
      </w:r>
      <w:r>
        <w:rPr>
          <w:rFonts w:hint="eastAsia"/>
          <w:lang w:eastAsia="zh-HK"/>
        </w:rPr>
        <w:t>月，共</w:t>
      </w:r>
      <w:r>
        <w:rPr>
          <w:rFonts w:hint="eastAsia"/>
          <w:lang w:eastAsia="zh-HK"/>
        </w:rPr>
        <w:t>65</w:t>
      </w:r>
      <w:r>
        <w:rPr>
          <w:rFonts w:hint="eastAsia"/>
          <w:lang w:eastAsia="zh-HK"/>
        </w:rPr>
        <w:t>個貼文，接觸了超過</w:t>
      </w:r>
      <w:r>
        <w:rPr>
          <w:rFonts w:hint="eastAsia"/>
          <w:lang w:eastAsia="zh-HK"/>
        </w:rPr>
        <w:t>4</w:t>
      </w:r>
      <w:r>
        <w:rPr>
          <w:rFonts w:hint="eastAsia"/>
          <w:lang w:eastAsia="zh-HK"/>
        </w:rPr>
        <w:t>萬</w:t>
      </w:r>
      <w:r>
        <w:rPr>
          <w:rFonts w:hint="eastAsia"/>
          <w:lang w:eastAsia="zh-HK"/>
        </w:rPr>
        <w:t>5</w:t>
      </w:r>
      <w:r>
        <w:rPr>
          <w:rFonts w:hint="eastAsia"/>
          <w:lang w:eastAsia="zh-HK"/>
        </w:rPr>
        <w:t>千人，而投入互動的更高達</w:t>
      </w:r>
      <w:r>
        <w:rPr>
          <w:rFonts w:hint="eastAsia"/>
          <w:lang w:eastAsia="zh-HK"/>
        </w:rPr>
        <w:t>1</w:t>
      </w:r>
      <w:r>
        <w:rPr>
          <w:rFonts w:hint="eastAsia"/>
          <w:lang w:eastAsia="zh-HK"/>
        </w:rPr>
        <w:t>萬</w:t>
      </w:r>
      <w:r>
        <w:rPr>
          <w:rFonts w:hint="eastAsia"/>
          <w:lang w:eastAsia="zh-HK"/>
        </w:rPr>
        <w:t>6</w:t>
      </w:r>
      <w:r>
        <w:rPr>
          <w:rFonts w:hint="eastAsia"/>
          <w:lang w:eastAsia="zh-HK"/>
        </w:rPr>
        <w:t>千人。毅行在比賽之餘，也不忘服務社群的精神，也籍專頁作出罐頭募捐的呼籲，為此慈善活動振臂一呼。</w:t>
      </w:r>
    </w:p>
    <w:p w:rsidR="009E781E" w:rsidRDefault="009E781E" w:rsidP="009E781E">
      <w:pPr>
        <w:rPr>
          <w:lang w:eastAsia="zh-HK"/>
        </w:rPr>
      </w:pPr>
    </w:p>
    <w:p w:rsidR="009E781E" w:rsidRDefault="009E781E" w:rsidP="009E781E">
      <w:pPr>
        <w:rPr>
          <w:lang w:eastAsia="zh-HK"/>
        </w:rPr>
      </w:pPr>
      <w:r>
        <w:rPr>
          <w:rFonts w:hint="eastAsia"/>
          <w:lang w:eastAsia="zh-HK"/>
        </w:rPr>
        <w:t>毅行在</w:t>
      </w:r>
      <w:r>
        <w:rPr>
          <w:rFonts w:hint="eastAsia"/>
        </w:rPr>
        <w:t>2017</w:t>
      </w:r>
      <w:r>
        <w:rPr>
          <w:rFonts w:hint="eastAsia"/>
          <w:lang w:eastAsia="zh-HK"/>
        </w:rPr>
        <w:t>年設立了「品牌推廣」部門。除了設立</w:t>
      </w:r>
      <w:r>
        <w:rPr>
          <w:rFonts w:hint="eastAsia"/>
          <w:lang w:eastAsia="zh-HK"/>
        </w:rPr>
        <w:t>F</w:t>
      </w:r>
      <w:r>
        <w:rPr>
          <w:lang w:eastAsia="zh-HK"/>
        </w:rPr>
        <w:t>acebook</w:t>
      </w:r>
      <w:r>
        <w:rPr>
          <w:rFonts w:hint="eastAsia"/>
          <w:lang w:eastAsia="zh-HK"/>
        </w:rPr>
        <w:t>專頁以外</w:t>
      </w:r>
      <w:r>
        <w:rPr>
          <w:rFonts w:hint="eastAsia"/>
        </w:rPr>
        <w:t>，也極盡心思，去設計精美</w:t>
      </w:r>
      <w:r>
        <w:rPr>
          <w:rFonts w:hint="eastAsia"/>
          <w:lang w:eastAsia="zh-HK"/>
        </w:rPr>
        <w:t>產品、紀念章、吊牌、完成獎牌、毛巾、</w:t>
      </w:r>
      <w:r>
        <w:rPr>
          <w:rFonts w:hint="eastAsia"/>
          <w:lang w:eastAsia="zh-HK"/>
        </w:rPr>
        <w:t>Backdrop</w:t>
      </w:r>
      <w:r>
        <w:rPr>
          <w:rFonts w:hint="eastAsia"/>
          <w:lang w:eastAsia="zh-HK"/>
        </w:rPr>
        <w:t>、號碼布、手機應用程式封面、獎狀等。此一系列的宣傳除了能達到統一性之外，也大收宣傳效果，深受參賽者和工作人員歡迎，紛紛貼聞。在第二十屆毅行賽事中，相信最令參加者最難忘的紀念品，莫過</w:t>
      </w:r>
      <w:r>
        <w:rPr>
          <w:rFonts w:ascii="新細明體" w:eastAsia="新細明體" w:hAnsi="新細明體" w:cs="新細明體" w:hint="eastAsia"/>
          <w:lang w:eastAsia="zh-HK"/>
        </w:rPr>
        <w:t>於「</w:t>
      </w:r>
      <w:r>
        <w:rPr>
          <w:rFonts w:hint="eastAsia"/>
          <w:lang w:eastAsia="zh-HK"/>
        </w:rPr>
        <w:t>Finishing Medal</w:t>
      </w:r>
      <w:r>
        <w:rPr>
          <w:rFonts w:hint="eastAsia"/>
          <w:lang w:eastAsia="zh-HK"/>
        </w:rPr>
        <w:t>」，凡完成比賽組</w:t>
      </w:r>
      <w:r>
        <w:rPr>
          <w:rFonts w:hint="eastAsia"/>
        </w:rPr>
        <w:t>50</w:t>
      </w:r>
      <w:r>
        <w:rPr>
          <w:rFonts w:hint="eastAsia"/>
          <w:lang w:eastAsia="zh-HK"/>
        </w:rPr>
        <w:t>公里賽事的參加者皆可獲得一枚，相信此舉不單止能</w:t>
      </w:r>
      <w:r>
        <w:rPr>
          <w:rFonts w:ascii="新細明體" w:eastAsia="新細明體" w:hAnsi="新細明體" w:cs="新細明體" w:hint="eastAsia"/>
          <w:lang w:eastAsia="zh-HK"/>
        </w:rPr>
        <w:t>讓他們在來年繼續參加比賽，也能吸引其他成員和領袖在來年為紀念品而作戰的決心。</w:t>
      </w:r>
    </w:p>
    <w:p w:rsidR="009E781E" w:rsidRDefault="009E781E" w:rsidP="009E781E">
      <w:pPr>
        <w:rPr>
          <w:lang w:eastAsia="zh-HK"/>
        </w:rPr>
      </w:pPr>
    </w:p>
    <w:p w:rsidR="009E781E" w:rsidRPr="00210ABB" w:rsidRDefault="009E781E" w:rsidP="009E781E">
      <w:pPr>
        <w:rPr>
          <w:lang w:eastAsia="zh-HK"/>
        </w:rPr>
      </w:pPr>
      <w:r>
        <w:rPr>
          <w:rFonts w:hint="eastAsia"/>
          <w:lang w:eastAsia="zh-HK"/>
        </w:rPr>
        <w:t>此外，在過去的</w:t>
      </w:r>
      <w:r>
        <w:rPr>
          <w:rFonts w:ascii="新細明體" w:eastAsia="新細明體" w:hAnsi="新細明體" w:cs="新細明體" w:hint="eastAsia"/>
          <w:lang w:eastAsia="zh-HK"/>
        </w:rPr>
        <w:t>屆別中，其實毅行也一直有進行不同的宣</w:t>
      </w:r>
      <w:r w:rsidRPr="00210ABB">
        <w:rPr>
          <w:rFonts w:hint="eastAsia"/>
          <w:lang w:eastAsia="zh-HK"/>
        </w:rPr>
        <w:t>日</w:t>
      </w:r>
      <w:r>
        <w:rPr>
          <w:rFonts w:hint="eastAsia"/>
          <w:lang w:eastAsia="zh-HK"/>
        </w:rPr>
        <w:t>活動，例如借助日</w:t>
      </w:r>
      <w:r w:rsidRPr="00210ABB">
        <w:rPr>
          <w:rFonts w:hint="eastAsia"/>
          <w:lang w:eastAsia="zh-HK"/>
        </w:rPr>
        <w:t>本城電視</w:t>
      </w:r>
      <w:r>
        <w:rPr>
          <w:rFonts w:hint="eastAsia"/>
          <w:lang w:eastAsia="zh-HK"/>
        </w:rPr>
        <w:t>推廣</w:t>
      </w:r>
      <w:r w:rsidRPr="00210ABB">
        <w:rPr>
          <w:rFonts w:hint="eastAsia"/>
          <w:lang w:eastAsia="zh-HK"/>
        </w:rPr>
        <w:t>、</w:t>
      </w:r>
      <w:r>
        <w:rPr>
          <w:rFonts w:hint="eastAsia"/>
          <w:lang w:eastAsia="zh-HK"/>
        </w:rPr>
        <w:t>在</w:t>
      </w:r>
      <w:r w:rsidRPr="00210ABB">
        <w:rPr>
          <w:rFonts w:hint="eastAsia"/>
          <w:lang w:eastAsia="zh-HK"/>
        </w:rPr>
        <w:t>屋苑</w:t>
      </w:r>
      <w:r>
        <w:rPr>
          <w:rFonts w:hint="eastAsia"/>
          <w:lang w:eastAsia="zh-HK"/>
        </w:rPr>
        <w:t>和巴士站張貼</w:t>
      </w:r>
      <w:r w:rsidRPr="00210ABB">
        <w:rPr>
          <w:rFonts w:hint="eastAsia"/>
          <w:lang w:eastAsia="zh-HK"/>
        </w:rPr>
        <w:t>海報、</w:t>
      </w:r>
      <w:r>
        <w:rPr>
          <w:rFonts w:hint="eastAsia"/>
          <w:lang w:eastAsia="zh-HK"/>
        </w:rPr>
        <w:t>在</w:t>
      </w:r>
      <w:r w:rsidRPr="00210ABB">
        <w:rPr>
          <w:rFonts w:hint="eastAsia"/>
          <w:lang w:eastAsia="zh-HK"/>
        </w:rPr>
        <w:t>雜誌</w:t>
      </w:r>
      <w:r>
        <w:rPr>
          <w:rFonts w:hint="eastAsia"/>
          <w:lang w:eastAsia="zh-HK"/>
        </w:rPr>
        <w:t>中</w:t>
      </w:r>
      <w:r w:rsidRPr="00210ABB">
        <w:rPr>
          <w:rFonts w:hint="eastAsia"/>
          <w:lang w:eastAsia="zh-HK"/>
        </w:rPr>
        <w:t>、小巴、新巴、晴報、南華早報、</w:t>
      </w:r>
      <w:r w:rsidRPr="00210ABB">
        <w:rPr>
          <w:lang w:eastAsia="zh-HK"/>
        </w:rPr>
        <w:t>AM730</w:t>
      </w:r>
      <w:r>
        <w:rPr>
          <w:rFonts w:hint="eastAsia"/>
          <w:lang w:eastAsia="zh-HK"/>
        </w:rPr>
        <w:t>登廣告等，當然最少不了的就是在</w:t>
      </w:r>
      <w:r w:rsidRPr="00210ABB">
        <w:rPr>
          <w:rFonts w:hint="eastAsia"/>
          <w:lang w:eastAsia="zh-HK"/>
        </w:rPr>
        <w:t>港島地域季刊</w:t>
      </w:r>
      <w:r>
        <w:rPr>
          <w:rFonts w:hint="eastAsia"/>
          <w:lang w:eastAsia="zh-HK"/>
        </w:rPr>
        <w:t>和</w:t>
      </w:r>
      <w:r w:rsidRPr="00210ABB">
        <w:rPr>
          <w:rFonts w:hint="eastAsia"/>
          <w:lang w:eastAsia="zh-HK"/>
        </w:rPr>
        <w:t>香港童軍月刊</w:t>
      </w:r>
      <w:r>
        <w:rPr>
          <w:rFonts w:hint="eastAsia"/>
          <w:lang w:eastAsia="zh-HK"/>
        </w:rPr>
        <w:t>登廣告。不過最具效果的當然是在港鐵站出入口張貼海報</w:t>
      </w:r>
      <w:r w:rsidRPr="00210ABB">
        <w:rPr>
          <w:rFonts w:hint="eastAsia"/>
          <w:lang w:eastAsia="zh-HK"/>
        </w:rPr>
        <w:t>、</w:t>
      </w:r>
      <w:r>
        <w:rPr>
          <w:rFonts w:hint="eastAsia"/>
          <w:lang w:eastAsia="zh-HK"/>
        </w:rPr>
        <w:t>在</w:t>
      </w:r>
      <w:r w:rsidRPr="00210ABB">
        <w:rPr>
          <w:rFonts w:hint="eastAsia"/>
          <w:lang w:eastAsia="zh-HK"/>
        </w:rPr>
        <w:t>香港童軍中心大堂</w:t>
      </w:r>
      <w:r>
        <w:rPr>
          <w:rFonts w:hint="eastAsia"/>
          <w:lang w:eastAsia="zh-HK"/>
        </w:rPr>
        <w:t>張貼巨型海報等。</w:t>
      </w:r>
    </w:p>
    <w:p w:rsidR="009E781E" w:rsidRDefault="009E781E" w:rsidP="009E781E">
      <w:r>
        <w:t> </w:t>
      </w:r>
    </w:p>
    <w:p w:rsidR="007756A9" w:rsidRDefault="007756A9">
      <w:pPr>
        <w:widowControl/>
        <w:rPr>
          <w:color w:val="FF0000"/>
        </w:rPr>
      </w:pPr>
      <w:r>
        <w:rPr>
          <w:color w:val="FF0000"/>
        </w:rPr>
        <w:br w:type="page"/>
      </w:r>
    </w:p>
    <w:p w:rsidR="007756A9" w:rsidRDefault="007756A9" w:rsidP="007756A9">
      <w:pPr>
        <w:jc w:val="center"/>
        <w:rPr>
          <w:color w:val="FF0000"/>
          <w:sz w:val="48"/>
          <w:szCs w:val="48"/>
          <w:lang w:eastAsia="zh-HK"/>
        </w:rPr>
      </w:pPr>
      <w:r>
        <w:rPr>
          <w:rFonts w:hint="eastAsia"/>
          <w:color w:val="FF0000"/>
          <w:sz w:val="48"/>
          <w:szCs w:val="48"/>
          <w:lang w:eastAsia="zh-HK"/>
        </w:rPr>
        <w:lastRenderedPageBreak/>
        <w:t>其他宣傳策略</w:t>
      </w:r>
      <w:bookmarkStart w:id="1" w:name="_GoBack"/>
      <w:bookmarkEnd w:id="1"/>
    </w:p>
    <w:p w:rsidR="007756A9" w:rsidRDefault="007756A9" w:rsidP="009E781E">
      <w:pPr>
        <w:rPr>
          <w:color w:val="FF0000"/>
        </w:rPr>
      </w:pPr>
    </w:p>
    <w:p w:rsidR="009E781E" w:rsidRDefault="009E781E" w:rsidP="009E781E">
      <w:r>
        <w:rPr>
          <w:rFonts w:hint="eastAsia"/>
          <w:color w:val="FF0000"/>
        </w:rPr>
        <w:t>2010</w:t>
      </w:r>
      <w:r>
        <w:rPr>
          <w:rFonts w:hint="eastAsia"/>
          <w:color w:val="FF0000"/>
        </w:rPr>
        <w:t>年</w:t>
      </w:r>
      <w:r>
        <w:rPr>
          <w:rFonts w:hint="eastAsia"/>
          <w:color w:val="FF0000"/>
        </w:rPr>
        <w:t>AM730</w:t>
      </w:r>
      <w:r>
        <w:rPr>
          <w:rFonts w:hint="eastAsia"/>
          <w:color w:val="FF0000"/>
        </w:rPr>
        <w:t>、頭條日報</w:t>
      </w:r>
      <w:r>
        <w:br w:type="page"/>
      </w:r>
    </w:p>
    <w:p w:rsidR="00AA5BDE" w:rsidRDefault="00714DBB">
      <w:pPr>
        <w:widowControl/>
        <w:rPr>
          <w:lang w:eastAsia="zh-HK"/>
        </w:rPr>
      </w:pPr>
      <w:r>
        <w:rPr>
          <w:noProof/>
        </w:rPr>
        <w:lastRenderedPageBreak/>
        <w:drawing>
          <wp:inline distT="0" distB="0" distL="0" distR="0">
            <wp:extent cx="4677410" cy="4456430"/>
            <wp:effectExtent l="0" t="0" r="8890" b="127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圖片 81"/>
                    <pic:cNvPicPr>
                      <a:picLocks noChangeAspect="1"/>
                    </pic:cNvPicPr>
                  </pic:nvPicPr>
                  <pic:blipFill>
                    <a:blip r:embed="rId44" cstate="screen"/>
                    <a:stretch>
                      <a:fillRect/>
                    </a:stretch>
                  </pic:blipFill>
                  <pic:spPr>
                    <a:xfrm>
                      <a:off x="0" y="0"/>
                      <a:ext cx="4679090" cy="4457709"/>
                    </a:xfrm>
                    <a:prstGeom prst="rect">
                      <a:avLst/>
                    </a:prstGeom>
                  </pic:spPr>
                </pic:pic>
              </a:graphicData>
            </a:graphic>
          </wp:inline>
        </w:drawing>
      </w:r>
    </w:p>
    <w:p w:rsidR="00AA5BDE" w:rsidRDefault="00714DBB">
      <w:pPr>
        <w:widowControl/>
        <w:rPr>
          <w:sz w:val="56"/>
          <w:szCs w:val="56"/>
          <w:lang w:eastAsia="zh-HK"/>
        </w:rPr>
      </w:pPr>
      <w:r>
        <w:rPr>
          <w:noProof/>
        </w:rPr>
        <w:drawing>
          <wp:inline distT="0" distB="0" distL="0" distR="0">
            <wp:extent cx="2718745" cy="4114800"/>
            <wp:effectExtent l="0" t="0" r="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圖片 87"/>
                    <pic:cNvPicPr>
                      <a:picLocks noChangeAspect="1"/>
                    </pic:cNvPicPr>
                  </pic:nvPicPr>
                  <pic:blipFill>
                    <a:blip r:embed="rId45" cstate="print"/>
                    <a:srcRect/>
                    <a:stretch>
                      <a:fillRect/>
                    </a:stretch>
                  </pic:blipFill>
                  <pic:spPr>
                    <a:xfrm>
                      <a:off x="0" y="0"/>
                      <a:ext cx="2726151" cy="4126009"/>
                    </a:xfrm>
                    <a:prstGeom prst="rect">
                      <a:avLst/>
                    </a:prstGeom>
                    <a:ln>
                      <a:noFill/>
                    </a:ln>
                  </pic:spPr>
                </pic:pic>
              </a:graphicData>
            </a:graphic>
          </wp:inline>
        </w:drawing>
      </w:r>
      <w:r>
        <w:rPr>
          <w:noProof/>
        </w:rPr>
        <w:drawing>
          <wp:inline distT="0" distB="0" distL="0" distR="0">
            <wp:extent cx="2951480" cy="3935730"/>
            <wp:effectExtent l="0" t="0" r="1270" b="762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圖片 88"/>
                    <pic:cNvPicPr>
                      <a:picLocks noChangeAspect="1"/>
                    </pic:cNvPicPr>
                  </pic:nvPicPr>
                  <pic:blipFill>
                    <a:blip r:embed="rId46" cstate="print"/>
                    <a:stretch>
                      <a:fillRect/>
                    </a:stretch>
                  </pic:blipFill>
                  <pic:spPr>
                    <a:xfrm>
                      <a:off x="0" y="0"/>
                      <a:ext cx="2960519" cy="3947459"/>
                    </a:xfrm>
                    <a:prstGeom prst="rect">
                      <a:avLst/>
                    </a:prstGeom>
                  </pic:spPr>
                </pic:pic>
              </a:graphicData>
            </a:graphic>
          </wp:inline>
        </w:drawing>
      </w:r>
    </w:p>
    <w:p w:rsidR="00AA5BDE" w:rsidRDefault="00714DBB">
      <w:pPr>
        <w:widowControl/>
        <w:rPr>
          <w:sz w:val="56"/>
          <w:szCs w:val="56"/>
          <w:lang w:eastAsia="zh-HK"/>
        </w:rPr>
      </w:pPr>
      <w:r>
        <w:rPr>
          <w:sz w:val="56"/>
          <w:szCs w:val="56"/>
          <w:lang w:eastAsia="zh-HK"/>
        </w:rPr>
        <w:br w:type="page"/>
      </w:r>
    </w:p>
    <w:p w:rsidR="00AA5BDE" w:rsidRDefault="00AA5BDE">
      <w:pPr>
        <w:snapToGrid w:val="0"/>
        <w:rPr>
          <w:lang w:eastAsia="zh-HK"/>
        </w:rPr>
      </w:pPr>
    </w:p>
    <w:p w:rsidR="00AA5BDE" w:rsidRDefault="00AA5BDE">
      <w:pPr>
        <w:widowControl/>
        <w:rPr>
          <w:lang w:eastAsia="zh-HK"/>
        </w:rPr>
      </w:pPr>
    </w:p>
    <w:p w:rsidR="00AA5BDE" w:rsidRDefault="00714DBB">
      <w:pPr>
        <w:widowControl/>
        <w:rPr>
          <w:lang w:eastAsia="zh-HK"/>
        </w:rPr>
      </w:pPr>
      <w:r>
        <w:rPr>
          <w:lang w:eastAsia="zh-HK"/>
        </w:rPr>
        <w:br w:type="page"/>
      </w:r>
    </w:p>
    <w:sectPr w:rsidR="00AA5BDE" w:rsidSect="00B4122E">
      <w:footerReference w:type="even" r:id="rId47"/>
      <w:footerReference w:type="default" r:id="rId48"/>
      <w:pgSz w:w="11906" w:h="16838"/>
      <w:pgMar w:top="1134" w:right="1134" w:bottom="1134" w:left="1134" w:header="284"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BB6" w:rsidRDefault="009E0BB6">
      <w:r>
        <w:separator/>
      </w:r>
    </w:p>
  </w:endnote>
  <w:endnote w:type="continuationSeparator" w:id="0">
    <w:p w:rsidR="009E0BB6" w:rsidRDefault="009E0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F UI Text">
    <w:altName w:val="Times New Roman"/>
    <w:charset w:val="00"/>
    <w:family w:val="roman"/>
    <w:pitch w:val="default"/>
  </w:font>
  <w:font w:name=".SFUIText">
    <w:altName w:val="Times New Roman"/>
    <w:charset w:val="00"/>
    <w:family w:val="roman"/>
    <w:pitch w:val="default"/>
  </w:font>
  <w:font w:name="Arial">
    <w:panose1 w:val="020B0604020202020204"/>
    <w:charset w:val="00"/>
    <w:family w:val="swiss"/>
    <w:pitch w:val="variable"/>
    <w:sig w:usb0="E0002EFF" w:usb1="C0007843" w:usb2="00000009" w:usb3="00000000" w:csb0="000001FF" w:csb1="00000000"/>
  </w:font>
  <w:font w:name="新細明體-ExtB">
    <w:altName w:val="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90" w:type="dxa"/>
      <w:tblInd w:w="-726" w:type="dxa"/>
      <w:tblBorders>
        <w:top w:val="single" w:sz="4" w:space="0" w:color="FFC000" w:themeColor="accent4"/>
      </w:tblBorders>
      <w:tblLayout w:type="fixed"/>
      <w:tblLook w:val="04A0" w:firstRow="1" w:lastRow="0" w:firstColumn="1" w:lastColumn="0" w:noHBand="0" w:noVBand="1"/>
    </w:tblPr>
    <w:tblGrid>
      <w:gridCol w:w="3462"/>
      <w:gridCol w:w="7628"/>
    </w:tblGrid>
    <w:tr w:rsidR="00AA5BDE">
      <w:trPr>
        <w:trHeight w:val="558"/>
      </w:trPr>
      <w:tc>
        <w:tcPr>
          <w:tcW w:w="3462" w:type="dxa"/>
          <w:shd w:val="clear" w:color="auto" w:fill="FFC000" w:themeFill="accent4"/>
        </w:tcPr>
        <w:p w:rsidR="00AA5BDE" w:rsidRDefault="00B4122E">
          <w:pPr>
            <w:pStyle w:val="a6"/>
            <w:rPr>
              <w:color w:val="FFFFFF" w:themeColor="background1"/>
            </w:rPr>
          </w:pPr>
          <w:r>
            <w:rPr>
              <w:sz w:val="44"/>
            </w:rPr>
            <w:fldChar w:fldCharType="begin"/>
          </w:r>
          <w:r w:rsidR="00714DBB">
            <w:rPr>
              <w:sz w:val="44"/>
            </w:rPr>
            <w:instrText>PAGE   \* MERGEFORMAT</w:instrText>
          </w:r>
          <w:r>
            <w:rPr>
              <w:sz w:val="44"/>
            </w:rPr>
            <w:fldChar w:fldCharType="separate"/>
          </w:r>
          <w:r w:rsidR="007756A9" w:rsidRPr="007756A9">
            <w:rPr>
              <w:noProof/>
              <w:color w:val="FFFFFF" w:themeColor="background1"/>
              <w:sz w:val="44"/>
              <w:lang w:val="zh-TW"/>
            </w:rPr>
            <w:t>16</w:t>
          </w:r>
          <w:r>
            <w:rPr>
              <w:color w:val="FFFFFF" w:themeColor="background1"/>
              <w:sz w:val="44"/>
            </w:rPr>
            <w:fldChar w:fldCharType="end"/>
          </w:r>
        </w:p>
      </w:tc>
      <w:tc>
        <w:tcPr>
          <w:tcW w:w="7628" w:type="dxa"/>
        </w:tcPr>
        <w:p w:rsidR="00AA5BDE" w:rsidRDefault="00AA5BDE">
          <w:pPr>
            <w:pStyle w:val="a6"/>
          </w:pPr>
        </w:p>
      </w:tc>
    </w:tr>
  </w:tbl>
  <w:p w:rsidR="00AA5BDE" w:rsidRDefault="00AA5BD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85" w:type="dxa"/>
      <w:tblBorders>
        <w:top w:val="single" w:sz="4" w:space="0" w:color="FFC000" w:themeColor="accent4"/>
      </w:tblBorders>
      <w:tblLayout w:type="fixed"/>
      <w:tblLook w:val="04A0" w:firstRow="1" w:lastRow="0" w:firstColumn="1" w:lastColumn="0" w:noHBand="0" w:noVBand="1"/>
    </w:tblPr>
    <w:tblGrid>
      <w:gridCol w:w="7409"/>
      <w:gridCol w:w="3176"/>
    </w:tblGrid>
    <w:tr w:rsidR="00AA5BDE">
      <w:trPr>
        <w:trHeight w:val="553"/>
      </w:trPr>
      <w:tc>
        <w:tcPr>
          <w:tcW w:w="7409" w:type="dxa"/>
        </w:tcPr>
        <w:p w:rsidR="00AA5BDE" w:rsidRDefault="00AA5BDE">
          <w:pPr>
            <w:pStyle w:val="a6"/>
            <w:jc w:val="right"/>
          </w:pPr>
        </w:p>
      </w:tc>
      <w:tc>
        <w:tcPr>
          <w:tcW w:w="3176" w:type="dxa"/>
          <w:shd w:val="clear" w:color="auto" w:fill="FFC000" w:themeFill="accent4"/>
        </w:tcPr>
        <w:p w:rsidR="00AA5BDE" w:rsidRDefault="00B4122E">
          <w:pPr>
            <w:pStyle w:val="a6"/>
            <w:jc w:val="right"/>
            <w:rPr>
              <w:color w:val="FFFFFF" w:themeColor="background1"/>
            </w:rPr>
          </w:pPr>
          <w:r>
            <w:rPr>
              <w:sz w:val="44"/>
            </w:rPr>
            <w:fldChar w:fldCharType="begin"/>
          </w:r>
          <w:r w:rsidR="00714DBB">
            <w:rPr>
              <w:sz w:val="44"/>
            </w:rPr>
            <w:instrText>PAGE    \* MERGEFORMAT</w:instrText>
          </w:r>
          <w:r>
            <w:rPr>
              <w:sz w:val="44"/>
            </w:rPr>
            <w:fldChar w:fldCharType="separate"/>
          </w:r>
          <w:r w:rsidR="007756A9" w:rsidRPr="007756A9">
            <w:rPr>
              <w:noProof/>
              <w:color w:val="FFFFFF" w:themeColor="background1"/>
              <w:sz w:val="44"/>
              <w:lang w:val="zh-TW"/>
            </w:rPr>
            <w:t>15</w:t>
          </w:r>
          <w:r>
            <w:rPr>
              <w:color w:val="FFFFFF" w:themeColor="background1"/>
              <w:sz w:val="44"/>
            </w:rPr>
            <w:fldChar w:fldCharType="end"/>
          </w:r>
        </w:p>
      </w:tc>
    </w:tr>
  </w:tbl>
  <w:p w:rsidR="00AA5BDE" w:rsidRDefault="00AA5BD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BB6" w:rsidRDefault="009E0BB6">
      <w:r>
        <w:separator/>
      </w:r>
    </w:p>
  </w:footnote>
  <w:footnote w:type="continuationSeparator" w:id="0">
    <w:p w:rsidR="009E0BB6" w:rsidRDefault="009E0B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1645F6"/>
    <w:multiLevelType w:val="hybridMultilevel"/>
    <w:tmpl w:val="53069C2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48773466"/>
    <w:multiLevelType w:val="hybridMultilevel"/>
    <w:tmpl w:val="874E4B14"/>
    <w:lvl w:ilvl="0" w:tplc="0E4834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bordersDoNotSurroundHeader/>
  <w:bordersDoNotSurroundFooter/>
  <w:defaultTabStop w:val="480"/>
  <w:evenAndOddHeaders/>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F3EAB"/>
    <w:rsid w:val="00001952"/>
    <w:rsid w:val="00003E6A"/>
    <w:rsid w:val="00004A3F"/>
    <w:rsid w:val="00007D99"/>
    <w:rsid w:val="00015381"/>
    <w:rsid w:val="00020428"/>
    <w:rsid w:val="0003108D"/>
    <w:rsid w:val="00036024"/>
    <w:rsid w:val="00043A00"/>
    <w:rsid w:val="0005174F"/>
    <w:rsid w:val="00055B24"/>
    <w:rsid w:val="00060520"/>
    <w:rsid w:val="000658CA"/>
    <w:rsid w:val="00070427"/>
    <w:rsid w:val="00070504"/>
    <w:rsid w:val="00074442"/>
    <w:rsid w:val="000819DA"/>
    <w:rsid w:val="000833E2"/>
    <w:rsid w:val="000858DF"/>
    <w:rsid w:val="000A1C13"/>
    <w:rsid w:val="000A3DA8"/>
    <w:rsid w:val="000B3E98"/>
    <w:rsid w:val="000B5A41"/>
    <w:rsid w:val="000B6AE7"/>
    <w:rsid w:val="000D158E"/>
    <w:rsid w:val="000E547B"/>
    <w:rsid w:val="000E6569"/>
    <w:rsid w:val="000F1652"/>
    <w:rsid w:val="000F6864"/>
    <w:rsid w:val="00103093"/>
    <w:rsid w:val="001053A0"/>
    <w:rsid w:val="001214FE"/>
    <w:rsid w:val="00126B97"/>
    <w:rsid w:val="00126D0C"/>
    <w:rsid w:val="001274CA"/>
    <w:rsid w:val="00146C5D"/>
    <w:rsid w:val="00146DF1"/>
    <w:rsid w:val="001535C9"/>
    <w:rsid w:val="00160D13"/>
    <w:rsid w:val="001712C5"/>
    <w:rsid w:val="00171413"/>
    <w:rsid w:val="001761A2"/>
    <w:rsid w:val="00191BA8"/>
    <w:rsid w:val="00192894"/>
    <w:rsid w:val="001974F5"/>
    <w:rsid w:val="0019779A"/>
    <w:rsid w:val="001A1945"/>
    <w:rsid w:val="001A5A0F"/>
    <w:rsid w:val="001A78C0"/>
    <w:rsid w:val="001A7BE5"/>
    <w:rsid w:val="001C0699"/>
    <w:rsid w:val="001C339C"/>
    <w:rsid w:val="001D5CD6"/>
    <w:rsid w:val="001E2426"/>
    <w:rsid w:val="001E5840"/>
    <w:rsid w:val="001E65C9"/>
    <w:rsid w:val="001F5D2A"/>
    <w:rsid w:val="002037F8"/>
    <w:rsid w:val="00210ABB"/>
    <w:rsid w:val="00211660"/>
    <w:rsid w:val="002147B0"/>
    <w:rsid w:val="00214E67"/>
    <w:rsid w:val="00217C37"/>
    <w:rsid w:val="002213F4"/>
    <w:rsid w:val="00223928"/>
    <w:rsid w:val="0022564F"/>
    <w:rsid w:val="0023500E"/>
    <w:rsid w:val="002425AB"/>
    <w:rsid w:val="00246F15"/>
    <w:rsid w:val="00252B59"/>
    <w:rsid w:val="002723F9"/>
    <w:rsid w:val="00280884"/>
    <w:rsid w:val="0028282A"/>
    <w:rsid w:val="002A5E03"/>
    <w:rsid w:val="002A78BB"/>
    <w:rsid w:val="002C54B9"/>
    <w:rsid w:val="002C6A91"/>
    <w:rsid w:val="002D0CCC"/>
    <w:rsid w:val="002D27B8"/>
    <w:rsid w:val="002D7C59"/>
    <w:rsid w:val="002E446E"/>
    <w:rsid w:val="002F1D7D"/>
    <w:rsid w:val="00302466"/>
    <w:rsid w:val="00325A21"/>
    <w:rsid w:val="00333F36"/>
    <w:rsid w:val="00334CAC"/>
    <w:rsid w:val="003362F5"/>
    <w:rsid w:val="00350781"/>
    <w:rsid w:val="003510AA"/>
    <w:rsid w:val="0036213E"/>
    <w:rsid w:val="00363BEE"/>
    <w:rsid w:val="00373D05"/>
    <w:rsid w:val="00375BB7"/>
    <w:rsid w:val="00386EA4"/>
    <w:rsid w:val="00387373"/>
    <w:rsid w:val="00390820"/>
    <w:rsid w:val="003915DC"/>
    <w:rsid w:val="00395122"/>
    <w:rsid w:val="003A7EED"/>
    <w:rsid w:val="003B76E9"/>
    <w:rsid w:val="003E28F8"/>
    <w:rsid w:val="003E314B"/>
    <w:rsid w:val="00402F08"/>
    <w:rsid w:val="0040442E"/>
    <w:rsid w:val="00406179"/>
    <w:rsid w:val="004158EE"/>
    <w:rsid w:val="00424B55"/>
    <w:rsid w:val="00426243"/>
    <w:rsid w:val="00427BBC"/>
    <w:rsid w:val="00443937"/>
    <w:rsid w:val="00444C82"/>
    <w:rsid w:val="00447974"/>
    <w:rsid w:val="00447BB6"/>
    <w:rsid w:val="004524CC"/>
    <w:rsid w:val="00466DCD"/>
    <w:rsid w:val="00477B58"/>
    <w:rsid w:val="0048019E"/>
    <w:rsid w:val="0048555B"/>
    <w:rsid w:val="00494533"/>
    <w:rsid w:val="004A5D86"/>
    <w:rsid w:val="004B4020"/>
    <w:rsid w:val="004B507B"/>
    <w:rsid w:val="004B53E8"/>
    <w:rsid w:val="004C07B9"/>
    <w:rsid w:val="004C45DF"/>
    <w:rsid w:val="004C70ED"/>
    <w:rsid w:val="004D1422"/>
    <w:rsid w:val="004D7A1D"/>
    <w:rsid w:val="004E2336"/>
    <w:rsid w:val="004E76FD"/>
    <w:rsid w:val="004F1896"/>
    <w:rsid w:val="00502580"/>
    <w:rsid w:val="00502ACA"/>
    <w:rsid w:val="005046BA"/>
    <w:rsid w:val="00531678"/>
    <w:rsid w:val="00533C8E"/>
    <w:rsid w:val="00540975"/>
    <w:rsid w:val="005511D5"/>
    <w:rsid w:val="005528E3"/>
    <w:rsid w:val="00560322"/>
    <w:rsid w:val="005851C3"/>
    <w:rsid w:val="00596226"/>
    <w:rsid w:val="005A2651"/>
    <w:rsid w:val="005B5D80"/>
    <w:rsid w:val="005B7C63"/>
    <w:rsid w:val="005C0561"/>
    <w:rsid w:val="005C13C2"/>
    <w:rsid w:val="005D0DA8"/>
    <w:rsid w:val="005D41F7"/>
    <w:rsid w:val="005F11C3"/>
    <w:rsid w:val="005F3BB5"/>
    <w:rsid w:val="005F5A23"/>
    <w:rsid w:val="00620D77"/>
    <w:rsid w:val="00624AF5"/>
    <w:rsid w:val="0062510A"/>
    <w:rsid w:val="00625A7F"/>
    <w:rsid w:val="00625AE0"/>
    <w:rsid w:val="00627937"/>
    <w:rsid w:val="0063413E"/>
    <w:rsid w:val="006354E2"/>
    <w:rsid w:val="00637678"/>
    <w:rsid w:val="006408E0"/>
    <w:rsid w:val="00642269"/>
    <w:rsid w:val="00644054"/>
    <w:rsid w:val="00645FE1"/>
    <w:rsid w:val="00647631"/>
    <w:rsid w:val="006479E5"/>
    <w:rsid w:val="00675B28"/>
    <w:rsid w:val="00684587"/>
    <w:rsid w:val="006B23A3"/>
    <w:rsid w:val="006B23F9"/>
    <w:rsid w:val="006B368B"/>
    <w:rsid w:val="006C5F96"/>
    <w:rsid w:val="006D25AD"/>
    <w:rsid w:val="006D356E"/>
    <w:rsid w:val="006D5362"/>
    <w:rsid w:val="006E58D9"/>
    <w:rsid w:val="006E60D7"/>
    <w:rsid w:val="006F311B"/>
    <w:rsid w:val="00702AE4"/>
    <w:rsid w:val="007056F5"/>
    <w:rsid w:val="00714DBB"/>
    <w:rsid w:val="00725CE2"/>
    <w:rsid w:val="007261E3"/>
    <w:rsid w:val="00727362"/>
    <w:rsid w:val="00732347"/>
    <w:rsid w:val="0074070C"/>
    <w:rsid w:val="007410B8"/>
    <w:rsid w:val="0074181D"/>
    <w:rsid w:val="00750BBE"/>
    <w:rsid w:val="00753102"/>
    <w:rsid w:val="00774D1B"/>
    <w:rsid w:val="007756A9"/>
    <w:rsid w:val="007804F4"/>
    <w:rsid w:val="007819B3"/>
    <w:rsid w:val="00782B59"/>
    <w:rsid w:val="00785BA9"/>
    <w:rsid w:val="00793B3E"/>
    <w:rsid w:val="007A04AE"/>
    <w:rsid w:val="007A127E"/>
    <w:rsid w:val="007A6A1E"/>
    <w:rsid w:val="007C4B82"/>
    <w:rsid w:val="007C5695"/>
    <w:rsid w:val="007D5E6C"/>
    <w:rsid w:val="007E4BBF"/>
    <w:rsid w:val="007F614C"/>
    <w:rsid w:val="00810432"/>
    <w:rsid w:val="0081131F"/>
    <w:rsid w:val="00821208"/>
    <w:rsid w:val="0082231A"/>
    <w:rsid w:val="008237DD"/>
    <w:rsid w:val="00836A08"/>
    <w:rsid w:val="00837285"/>
    <w:rsid w:val="00840009"/>
    <w:rsid w:val="00840274"/>
    <w:rsid w:val="008602C4"/>
    <w:rsid w:val="0086367F"/>
    <w:rsid w:val="00892BFB"/>
    <w:rsid w:val="008A3563"/>
    <w:rsid w:val="008B3161"/>
    <w:rsid w:val="008C1B0E"/>
    <w:rsid w:val="008D3BE7"/>
    <w:rsid w:val="008D699E"/>
    <w:rsid w:val="008D6FD0"/>
    <w:rsid w:val="008E23B6"/>
    <w:rsid w:val="008F2736"/>
    <w:rsid w:val="00900AB1"/>
    <w:rsid w:val="0090495A"/>
    <w:rsid w:val="00904C2C"/>
    <w:rsid w:val="00907C35"/>
    <w:rsid w:val="00913D7B"/>
    <w:rsid w:val="00920251"/>
    <w:rsid w:val="00921987"/>
    <w:rsid w:val="00930CCA"/>
    <w:rsid w:val="00943A7E"/>
    <w:rsid w:val="00945025"/>
    <w:rsid w:val="00945FA0"/>
    <w:rsid w:val="00950A45"/>
    <w:rsid w:val="00950DD3"/>
    <w:rsid w:val="0096239D"/>
    <w:rsid w:val="00963D38"/>
    <w:rsid w:val="00972AE4"/>
    <w:rsid w:val="00986243"/>
    <w:rsid w:val="009A3E1A"/>
    <w:rsid w:val="009B3756"/>
    <w:rsid w:val="009B6DA0"/>
    <w:rsid w:val="009D018A"/>
    <w:rsid w:val="009D7ABF"/>
    <w:rsid w:val="009D7C36"/>
    <w:rsid w:val="009D7EB2"/>
    <w:rsid w:val="009E0BB6"/>
    <w:rsid w:val="009E1809"/>
    <w:rsid w:val="009E69ED"/>
    <w:rsid w:val="009E781E"/>
    <w:rsid w:val="009F4C38"/>
    <w:rsid w:val="00A028B4"/>
    <w:rsid w:val="00A13E50"/>
    <w:rsid w:val="00A154CD"/>
    <w:rsid w:val="00A16F5D"/>
    <w:rsid w:val="00A23E42"/>
    <w:rsid w:val="00A303E6"/>
    <w:rsid w:val="00A31A35"/>
    <w:rsid w:val="00A4242F"/>
    <w:rsid w:val="00A64958"/>
    <w:rsid w:val="00A65497"/>
    <w:rsid w:val="00A72B87"/>
    <w:rsid w:val="00A748B5"/>
    <w:rsid w:val="00AA07F0"/>
    <w:rsid w:val="00AA1635"/>
    <w:rsid w:val="00AA1E19"/>
    <w:rsid w:val="00AA5864"/>
    <w:rsid w:val="00AA5BDE"/>
    <w:rsid w:val="00AA79F0"/>
    <w:rsid w:val="00AE24B9"/>
    <w:rsid w:val="00AF2797"/>
    <w:rsid w:val="00AF2B78"/>
    <w:rsid w:val="00AF2FB3"/>
    <w:rsid w:val="00AF4EB5"/>
    <w:rsid w:val="00B02C18"/>
    <w:rsid w:val="00B03078"/>
    <w:rsid w:val="00B04A1F"/>
    <w:rsid w:val="00B061D3"/>
    <w:rsid w:val="00B0657D"/>
    <w:rsid w:val="00B166E2"/>
    <w:rsid w:val="00B178D4"/>
    <w:rsid w:val="00B27FA2"/>
    <w:rsid w:val="00B31417"/>
    <w:rsid w:val="00B354FF"/>
    <w:rsid w:val="00B366AC"/>
    <w:rsid w:val="00B37C1B"/>
    <w:rsid w:val="00B4122E"/>
    <w:rsid w:val="00B4304A"/>
    <w:rsid w:val="00B46CBE"/>
    <w:rsid w:val="00B65A21"/>
    <w:rsid w:val="00B71701"/>
    <w:rsid w:val="00B72AD2"/>
    <w:rsid w:val="00B82D90"/>
    <w:rsid w:val="00B841D4"/>
    <w:rsid w:val="00B933A1"/>
    <w:rsid w:val="00B95F81"/>
    <w:rsid w:val="00BB011F"/>
    <w:rsid w:val="00BB16B5"/>
    <w:rsid w:val="00BB1A05"/>
    <w:rsid w:val="00BC3EFE"/>
    <w:rsid w:val="00BC6735"/>
    <w:rsid w:val="00BD63F7"/>
    <w:rsid w:val="00BE1588"/>
    <w:rsid w:val="00BE56E9"/>
    <w:rsid w:val="00BF06FE"/>
    <w:rsid w:val="00BF2E96"/>
    <w:rsid w:val="00BF3EAB"/>
    <w:rsid w:val="00BF5CC7"/>
    <w:rsid w:val="00BF65AA"/>
    <w:rsid w:val="00BF720F"/>
    <w:rsid w:val="00C00682"/>
    <w:rsid w:val="00C11740"/>
    <w:rsid w:val="00C11F4A"/>
    <w:rsid w:val="00C12B16"/>
    <w:rsid w:val="00C14E85"/>
    <w:rsid w:val="00C21C12"/>
    <w:rsid w:val="00C2568A"/>
    <w:rsid w:val="00C262BB"/>
    <w:rsid w:val="00C263D3"/>
    <w:rsid w:val="00C504D9"/>
    <w:rsid w:val="00C7076B"/>
    <w:rsid w:val="00C87B21"/>
    <w:rsid w:val="00C915D5"/>
    <w:rsid w:val="00CA6D33"/>
    <w:rsid w:val="00CB7915"/>
    <w:rsid w:val="00CD2B1A"/>
    <w:rsid w:val="00CD669E"/>
    <w:rsid w:val="00CE142D"/>
    <w:rsid w:val="00CE2178"/>
    <w:rsid w:val="00CE6031"/>
    <w:rsid w:val="00CE693E"/>
    <w:rsid w:val="00D00968"/>
    <w:rsid w:val="00D07945"/>
    <w:rsid w:val="00D13124"/>
    <w:rsid w:val="00D46636"/>
    <w:rsid w:val="00D72CF8"/>
    <w:rsid w:val="00D74145"/>
    <w:rsid w:val="00D87BF5"/>
    <w:rsid w:val="00D94AC6"/>
    <w:rsid w:val="00DB3C24"/>
    <w:rsid w:val="00DC1BD1"/>
    <w:rsid w:val="00DC7537"/>
    <w:rsid w:val="00DC7C37"/>
    <w:rsid w:val="00DD3EBF"/>
    <w:rsid w:val="00DD78E3"/>
    <w:rsid w:val="00DF0B94"/>
    <w:rsid w:val="00E03C8C"/>
    <w:rsid w:val="00E06538"/>
    <w:rsid w:val="00E24B9A"/>
    <w:rsid w:val="00E36C4E"/>
    <w:rsid w:val="00E50D7E"/>
    <w:rsid w:val="00E5397E"/>
    <w:rsid w:val="00E548F2"/>
    <w:rsid w:val="00E568F4"/>
    <w:rsid w:val="00E603A4"/>
    <w:rsid w:val="00E6072B"/>
    <w:rsid w:val="00E62335"/>
    <w:rsid w:val="00E62F5B"/>
    <w:rsid w:val="00E66F10"/>
    <w:rsid w:val="00E7394D"/>
    <w:rsid w:val="00E74511"/>
    <w:rsid w:val="00E913EF"/>
    <w:rsid w:val="00E97150"/>
    <w:rsid w:val="00EB0AE0"/>
    <w:rsid w:val="00EB2C5C"/>
    <w:rsid w:val="00ED57AC"/>
    <w:rsid w:val="00F03815"/>
    <w:rsid w:val="00F03B56"/>
    <w:rsid w:val="00F046EA"/>
    <w:rsid w:val="00F136A4"/>
    <w:rsid w:val="00F26141"/>
    <w:rsid w:val="00F278F7"/>
    <w:rsid w:val="00F33F0E"/>
    <w:rsid w:val="00F644F8"/>
    <w:rsid w:val="00F76B03"/>
    <w:rsid w:val="00F80E81"/>
    <w:rsid w:val="00F813F1"/>
    <w:rsid w:val="00F857D1"/>
    <w:rsid w:val="00F85B35"/>
    <w:rsid w:val="00FC03C6"/>
    <w:rsid w:val="00FC202F"/>
    <w:rsid w:val="00FC4EA1"/>
    <w:rsid w:val="00FC5C33"/>
    <w:rsid w:val="00FC6B8E"/>
    <w:rsid w:val="00FC75F0"/>
    <w:rsid w:val="00FD5BF0"/>
    <w:rsid w:val="00FE1C9D"/>
    <w:rsid w:val="00FE5347"/>
    <w:rsid w:val="00FF4804"/>
    <w:rsid w:val="46054FE6"/>
    <w:rsid w:val="47EF19A1"/>
    <w:rsid w:val="69F94CA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F669CAF3-6B61-4927-9974-6893315D6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122E"/>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B4122E"/>
    <w:rPr>
      <w:rFonts w:asciiTheme="majorHAnsi" w:eastAsiaTheme="majorEastAsia" w:hAnsiTheme="majorHAnsi" w:cstheme="majorBidi"/>
      <w:sz w:val="18"/>
      <w:szCs w:val="18"/>
    </w:rPr>
  </w:style>
  <w:style w:type="paragraph" w:styleId="a5">
    <w:name w:val="caption"/>
    <w:basedOn w:val="a"/>
    <w:next w:val="a"/>
    <w:uiPriority w:val="35"/>
    <w:unhideWhenUsed/>
    <w:qFormat/>
    <w:rsid w:val="00B4122E"/>
    <w:rPr>
      <w:sz w:val="20"/>
      <w:szCs w:val="20"/>
    </w:rPr>
  </w:style>
  <w:style w:type="paragraph" w:styleId="a6">
    <w:name w:val="footer"/>
    <w:basedOn w:val="a"/>
    <w:link w:val="a7"/>
    <w:uiPriority w:val="99"/>
    <w:unhideWhenUsed/>
    <w:rsid w:val="00B4122E"/>
    <w:pPr>
      <w:tabs>
        <w:tab w:val="center" w:pos="4153"/>
        <w:tab w:val="right" w:pos="8306"/>
      </w:tabs>
      <w:snapToGrid w:val="0"/>
    </w:pPr>
    <w:rPr>
      <w:sz w:val="20"/>
      <w:szCs w:val="20"/>
    </w:rPr>
  </w:style>
  <w:style w:type="paragraph" w:styleId="a8">
    <w:name w:val="header"/>
    <w:basedOn w:val="a"/>
    <w:link w:val="a9"/>
    <w:uiPriority w:val="99"/>
    <w:unhideWhenUsed/>
    <w:qFormat/>
    <w:rsid w:val="00B4122E"/>
    <w:pPr>
      <w:tabs>
        <w:tab w:val="center" w:pos="4153"/>
        <w:tab w:val="right" w:pos="8306"/>
      </w:tabs>
      <w:snapToGrid w:val="0"/>
    </w:pPr>
    <w:rPr>
      <w:sz w:val="20"/>
      <w:szCs w:val="20"/>
    </w:rPr>
  </w:style>
  <w:style w:type="character" w:styleId="aa">
    <w:name w:val="Hyperlink"/>
    <w:basedOn w:val="a0"/>
    <w:uiPriority w:val="99"/>
    <w:unhideWhenUsed/>
    <w:qFormat/>
    <w:rsid w:val="00B4122E"/>
    <w:rPr>
      <w:color w:val="0000FF"/>
      <w:u w:val="single"/>
    </w:rPr>
  </w:style>
  <w:style w:type="table" w:styleId="ab">
    <w:name w:val="Table Grid"/>
    <w:basedOn w:val="a1"/>
    <w:uiPriority w:val="39"/>
    <w:qFormat/>
    <w:rsid w:val="00B4122E"/>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清單段落1"/>
    <w:basedOn w:val="a"/>
    <w:uiPriority w:val="34"/>
    <w:qFormat/>
    <w:rsid w:val="00B4122E"/>
    <w:pPr>
      <w:widowControl/>
      <w:spacing w:after="160" w:line="259" w:lineRule="auto"/>
      <w:ind w:left="720"/>
      <w:contextualSpacing/>
    </w:pPr>
    <w:rPr>
      <w:kern w:val="0"/>
      <w:sz w:val="22"/>
    </w:rPr>
  </w:style>
  <w:style w:type="character" w:customStyle="1" w:styleId="a4">
    <w:name w:val="註解方塊文字 字元"/>
    <w:basedOn w:val="a0"/>
    <w:link w:val="a3"/>
    <w:uiPriority w:val="99"/>
    <w:semiHidden/>
    <w:qFormat/>
    <w:rsid w:val="00B4122E"/>
    <w:rPr>
      <w:rFonts w:asciiTheme="majorHAnsi" w:eastAsiaTheme="majorEastAsia" w:hAnsiTheme="majorHAnsi" w:cstheme="majorBidi"/>
      <w:sz w:val="18"/>
      <w:szCs w:val="18"/>
    </w:rPr>
  </w:style>
  <w:style w:type="character" w:customStyle="1" w:styleId="a9">
    <w:name w:val="頁首 字元"/>
    <w:basedOn w:val="a0"/>
    <w:link w:val="a8"/>
    <w:uiPriority w:val="99"/>
    <w:rsid w:val="00B4122E"/>
    <w:rPr>
      <w:sz w:val="20"/>
      <w:szCs w:val="20"/>
    </w:rPr>
  </w:style>
  <w:style w:type="character" w:customStyle="1" w:styleId="a7">
    <w:name w:val="頁尾 字元"/>
    <w:basedOn w:val="a0"/>
    <w:link w:val="a6"/>
    <w:uiPriority w:val="99"/>
    <w:qFormat/>
    <w:rsid w:val="00B4122E"/>
    <w:rPr>
      <w:sz w:val="20"/>
      <w:szCs w:val="20"/>
    </w:rPr>
  </w:style>
  <w:style w:type="paragraph" w:customStyle="1" w:styleId="10">
    <w:name w:val="無間距1"/>
    <w:link w:val="NoSpacingChar"/>
    <w:uiPriority w:val="1"/>
    <w:qFormat/>
    <w:rsid w:val="00B4122E"/>
    <w:rPr>
      <w:sz w:val="22"/>
      <w:szCs w:val="22"/>
    </w:rPr>
  </w:style>
  <w:style w:type="character" w:customStyle="1" w:styleId="NoSpacingChar">
    <w:name w:val="No Spacing Char"/>
    <w:basedOn w:val="a0"/>
    <w:link w:val="10"/>
    <w:uiPriority w:val="1"/>
    <w:qFormat/>
    <w:rsid w:val="00B4122E"/>
    <w:rPr>
      <w:kern w:val="0"/>
      <w:sz w:val="22"/>
    </w:rPr>
  </w:style>
  <w:style w:type="paragraph" w:customStyle="1" w:styleId="p1">
    <w:name w:val="p1"/>
    <w:basedOn w:val="a"/>
    <w:qFormat/>
    <w:rsid w:val="00B4122E"/>
    <w:pPr>
      <w:widowControl/>
    </w:pPr>
    <w:rPr>
      <w:rFonts w:ascii=".SF UI Text" w:eastAsia="新細明體" w:hAnsi=".SF UI Text" w:cs="新細明體"/>
      <w:color w:val="454545"/>
      <w:kern w:val="0"/>
      <w:sz w:val="26"/>
      <w:szCs w:val="26"/>
    </w:rPr>
  </w:style>
  <w:style w:type="paragraph" w:customStyle="1" w:styleId="p2">
    <w:name w:val="p2"/>
    <w:basedOn w:val="a"/>
    <w:rsid w:val="00B4122E"/>
    <w:pPr>
      <w:widowControl/>
    </w:pPr>
    <w:rPr>
      <w:rFonts w:ascii=".SF UI Text" w:eastAsia="新細明體" w:hAnsi=".SF UI Text" w:cs="新細明體"/>
      <w:color w:val="454545"/>
      <w:kern w:val="0"/>
      <w:sz w:val="26"/>
      <w:szCs w:val="26"/>
    </w:rPr>
  </w:style>
  <w:style w:type="character" w:customStyle="1" w:styleId="s1">
    <w:name w:val="s1"/>
    <w:basedOn w:val="a0"/>
    <w:qFormat/>
    <w:rsid w:val="00B4122E"/>
    <w:rPr>
      <w:rFonts w:ascii=".SFUIText" w:hAnsi=".SFUIText" w:hint="default"/>
      <w:sz w:val="34"/>
      <w:szCs w:val="34"/>
    </w:rPr>
  </w:style>
  <w:style w:type="paragraph" w:styleId="ac">
    <w:name w:val="List Paragraph"/>
    <w:basedOn w:val="a"/>
    <w:uiPriority w:val="99"/>
    <w:rsid w:val="00E7451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google.com.hk/url?sa=i&amp;rct=j&amp;q=&amp;esrc=s&amp;source=images&amp;cd=&amp;cad=rja&amp;uact=8&amp;ved=0ahUKEwjc6Zbs-pvRAhUFJ5QKHZvsBNMQjRwIBw&amp;url=http://dss.hkcss.org.hk/view_agency_info.php?id=268&amp;psig=AFQjCNHr0DhUjpcDN7Nyv5w3cxIr3mX9zA&amp;ust=1483188712492204"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image" Target="media/image3.gi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hyperlink" Target="https://www.google.com.hk/url?sa=i&amp;rct=j&amp;q=&amp;esrc=s&amp;source=images&amp;cd=&amp;cad=rja&amp;uact=8&amp;ved=0ahUKEwiWq7zE8KLRAhVKpJQKHYF7DKkQjRwIBw&amp;url=http://www.iwfsh.cn/zh/news.asp?lx=iwfclub_zh&amp;id=7092&amp;psig=AFQjCNGsYqlPPspnH1iqTPDUNcscqbnpRA&amp;ust=1483426509137923"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google.com.hk/url?sa=i&amp;rct=j&amp;q=&amp;esrc=s&amp;source=images&amp;cd=&amp;cad=rja&amp;uact=8&amp;ved=0ahUKEwj4oLXj8ILTAhUGKJQKHY0cA8YQjRwIBw&amp;url=https://www.pinterest.com/roller758/cub-scout-leave-no-trace/&amp;psig=AFQjCNEzJXe5zL2dF5NoBESgU9HiXutXwg&amp;ust=1491123128396829" TargetMode="External"/><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www.google.com.hk/url?sa=i&amp;rct=j&amp;q=&amp;esrc=s&amp;source=images&amp;cd=&amp;cad=rja&amp;uact=8&amp;ved=0ahUKEwivgpqp8KLRAhWSNpQKHfv3BUMQjRwIBw&amp;url=http://www.aquawiz2000.com/new-world-eco-charity-tri&amp;psig=AFQjCNFSz1rwTXfG_cYhwiYyoOQMUQNAug&amp;ust=1483426439915174"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9.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5581FB-457D-4E91-AD5B-0B34CA0A6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19</Pages>
  <Words>1024</Words>
  <Characters>5840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NGAN King Wai</dc:creator>
  <cp:lastModifiedBy>NGAN King Wai</cp:lastModifiedBy>
  <cp:revision>9</cp:revision>
  <cp:lastPrinted>2017-04-17T13:42:00Z</cp:lastPrinted>
  <dcterms:created xsi:type="dcterms:W3CDTF">2017-07-09T10:02:00Z</dcterms:created>
  <dcterms:modified xsi:type="dcterms:W3CDTF">2017-08-08T09:46:00Z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1033-10.2.0.5845</vt:lpwstr>
  </property>
</Properties>
</file>